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04E" w:rsidRDefault="0024704E" w:rsidP="0024704E">
      <w:pPr>
        <w:pStyle w:val="bpuBill"/>
      </w:pPr>
      <w:bookmarkStart w:id="0" w:name="bpuFrontPg"/>
      <w:bookmarkStart w:id="1" w:name="_GoBack"/>
      <w:bookmarkEnd w:id="0"/>
      <w:bookmarkEnd w:id="1"/>
      <w:r>
        <w:t xml:space="preserve">ASSEMBLY, No. 117 </w:t>
      </w:r>
    </w:p>
    <w:p w:rsidR="0024704E" w:rsidRPr="0024704E" w:rsidRDefault="0024704E" w:rsidP="002470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5854638" r:id="rId8"/>
        </w:object>
      </w:r>
    </w:p>
    <w:p w:rsidR="0024704E" w:rsidRDefault="0024704E" w:rsidP="0024704E">
      <w:pPr>
        <w:pStyle w:val="bpuState"/>
      </w:pPr>
      <w:r>
        <w:t>STATE OF NEW JERSEY</w:t>
      </w:r>
    </w:p>
    <w:p w:rsidR="0024704E" w:rsidRDefault="0024704E" w:rsidP="0024704E">
      <w:pPr>
        <w:pStyle w:val="bpuLegislature"/>
      </w:pPr>
      <w:r>
        <w:t>219th LEGISLATURE</w:t>
      </w:r>
    </w:p>
    <w:p w:rsidR="0024704E" w:rsidRDefault="0024704E" w:rsidP="0024704E">
      <w:pPr>
        <w:pStyle w:val="bpuWpGraphic"/>
      </w:pPr>
      <w:r>
        <w:object w:dxaOrig="8985" w:dyaOrig="255">
          <v:shape id="_x0000_i1026" type="#_x0000_t75" style="width:6in;height:12pt" o:ole="">
            <v:imagedata r:id="rId7" o:title=""/>
          </v:shape>
          <o:OLEObject Type="Embed" ProgID="WPWin6.1" ShapeID="_x0000_i1026" DrawAspect="Content" ObjectID="_1635854639" r:id="rId9"/>
        </w:object>
      </w:r>
      <w:r>
        <w:t xml:space="preserve">  </w:t>
      </w:r>
    </w:p>
    <w:p w:rsidR="0024704E" w:rsidRDefault="0024704E" w:rsidP="0024704E">
      <w:pPr>
        <w:pStyle w:val="bpuIntro"/>
      </w:pPr>
      <w:r>
        <w:t>PRE-FILED FOR INTRODUCTION IN THE 2020 SESSION</w:t>
      </w:r>
    </w:p>
    <w:p w:rsidR="0024704E" w:rsidRDefault="0024704E" w:rsidP="0024704E">
      <w:pPr>
        <w:pStyle w:val="bpuIntro"/>
      </w:pPr>
    </w:p>
    <w:p w:rsidR="0024704E" w:rsidRDefault="0024704E" w:rsidP="0024704E">
      <w:pPr>
        <w:pStyle w:val="bpuIntro"/>
        <w:sectPr w:rsidR="0024704E" w:rsidSect="0024704E">
          <w:headerReference w:type="even" r:id="rId10"/>
          <w:headerReference w:type="default" r:id="rId11"/>
          <w:pgSz w:w="12240" w:h="20160" w:code="5"/>
          <w:pgMar w:top="2160" w:right="1440" w:bottom="1440" w:left="1440" w:header="720" w:footer="720" w:gutter="0"/>
          <w:pgNumType w:start="1"/>
          <w:cols w:space="720"/>
          <w:docGrid w:linePitch="360"/>
        </w:sectPr>
      </w:pPr>
    </w:p>
    <w:p w:rsidR="0024704E" w:rsidRDefault="0024704E" w:rsidP="0024704E">
      <w:pPr>
        <w:pStyle w:val="bpuIntro"/>
      </w:pPr>
    </w:p>
    <w:p w:rsidR="0024704E" w:rsidRDefault="0024704E" w:rsidP="0024704E">
      <w:pPr>
        <w:pStyle w:val="bpuSponsor"/>
      </w:pPr>
      <w:r>
        <w:t>Sponsored by:</w:t>
      </w:r>
    </w:p>
    <w:p w:rsidR="0024704E" w:rsidRDefault="0024704E" w:rsidP="0024704E">
      <w:pPr>
        <w:pStyle w:val="bpuSponsor"/>
      </w:pPr>
      <w:r>
        <w:t>Assemblyman  CHRISTOPHER P. DEPHILLIPS</w:t>
      </w:r>
    </w:p>
    <w:p w:rsidR="0024704E" w:rsidRDefault="0024704E" w:rsidP="0024704E">
      <w:pPr>
        <w:pStyle w:val="bpuSponsor"/>
      </w:pPr>
      <w:r>
        <w:t>District 40 (Bergen, Essex, Morris and Passaic)</w:t>
      </w:r>
    </w:p>
    <w:p w:rsidR="0024704E" w:rsidRDefault="0024704E" w:rsidP="0024704E">
      <w:pPr>
        <w:pStyle w:val="bpuSponsor"/>
      </w:pPr>
      <w:r>
        <w:t>Assemblywoman  SHAVONDA E. SUMTER</w:t>
      </w:r>
    </w:p>
    <w:p w:rsidR="0024704E" w:rsidRDefault="0024704E" w:rsidP="0024704E">
      <w:pPr>
        <w:pStyle w:val="bpuSponsor"/>
      </w:pPr>
      <w:r>
        <w:t>District 35 (Bergen and Passaic)</w:t>
      </w:r>
    </w:p>
    <w:p w:rsidR="0024704E" w:rsidRDefault="0024704E" w:rsidP="0024704E">
      <w:pPr>
        <w:pStyle w:val="bpuSponsor"/>
      </w:pPr>
      <w:r>
        <w:t>Assemblywoman  LISA SWAIN</w:t>
      </w:r>
    </w:p>
    <w:p w:rsidR="0024704E" w:rsidRDefault="0024704E" w:rsidP="0024704E">
      <w:pPr>
        <w:pStyle w:val="bpuSponsor"/>
      </w:pPr>
      <w:r>
        <w:t>District 38 (Bergen and Passaic)</w:t>
      </w:r>
    </w:p>
    <w:p w:rsidR="0024704E" w:rsidRDefault="0024704E" w:rsidP="0024704E">
      <w:pPr>
        <w:pStyle w:val="bpuSponsor"/>
      </w:pPr>
    </w:p>
    <w:p w:rsidR="0024704E" w:rsidRDefault="0024704E" w:rsidP="0024704E">
      <w:pPr>
        <w:pStyle w:val="bpuSponsor"/>
      </w:pPr>
    </w:p>
    <w:p w:rsidR="0024704E" w:rsidRDefault="0024704E" w:rsidP="0024704E">
      <w:pPr>
        <w:pStyle w:val="bpuSponsor"/>
      </w:pPr>
    </w:p>
    <w:p w:rsidR="0024704E" w:rsidRDefault="0024704E" w:rsidP="0024704E">
      <w:pPr>
        <w:pStyle w:val="bpuSponsor"/>
      </w:pPr>
    </w:p>
    <w:p w:rsidR="0024704E" w:rsidRDefault="0024704E" w:rsidP="0024704E">
      <w:pPr>
        <w:pStyle w:val="bpuSponsor"/>
      </w:pPr>
      <w:r>
        <w:t>SYNOPSIS</w:t>
      </w:r>
    </w:p>
    <w:p w:rsidR="0024704E" w:rsidRDefault="0024704E" w:rsidP="0024704E">
      <w:pPr>
        <w:pStyle w:val="bpuNormText"/>
      </w:pPr>
      <w:r>
        <w:tab/>
        <w:t xml:space="preserve">Makes supplemental appropriation of up to $10 million to DOT for construction of highway guard rail along entirety of Route 208 through Franklin Lakes, Wyckoff, Hawthorne, Glen Rock, Fair Lawn, and Oakland in sections without highway guard rail, where necessary to ensure health and safety of motorists and residents whose properties abut Route 208. </w:t>
      </w:r>
    </w:p>
    <w:p w:rsidR="0024704E" w:rsidRDefault="0024704E" w:rsidP="0024704E">
      <w:pPr>
        <w:pStyle w:val="bpuNormText"/>
      </w:pPr>
    </w:p>
    <w:p w:rsidR="0024704E" w:rsidRDefault="0024704E" w:rsidP="0024704E">
      <w:pPr>
        <w:pStyle w:val="bpuSponsor"/>
      </w:pPr>
      <w:r>
        <w:t xml:space="preserve">CURRENT VERSION OF TEXT </w:t>
      </w:r>
    </w:p>
    <w:p w:rsidR="0024704E" w:rsidRDefault="0024704E" w:rsidP="0024704E">
      <w:pPr>
        <w:pStyle w:val="bpuNormText"/>
      </w:pPr>
      <w:r>
        <w:tab/>
        <w:t>Introduced Pending Technical Review by Legislative Counsel.</w:t>
      </w:r>
    </w:p>
    <w:p w:rsidR="0024704E" w:rsidRDefault="0024704E" w:rsidP="0024704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4704E" w:rsidRDefault="0024704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4704E" w:rsidSect="0024704E">
          <w:type w:val="continuous"/>
          <w:pgSz w:w="12240" w:h="20160" w:code="5"/>
          <w:pgMar w:top="2160" w:right="2275" w:bottom="1440" w:left="2275" w:header="72" w:footer="720" w:gutter="0"/>
          <w:pgNumType w:start="1"/>
          <w:cols w:space="720"/>
          <w:docGrid w:linePitch="360"/>
        </w:sectPr>
      </w:pPr>
    </w:p>
    <w:p w:rsidR="00F63433" w:rsidRDefault="00F63433" w:rsidP="00F63433">
      <w:pPr>
        <w:pStyle w:val="HangingAnAct"/>
        <w:rPr>
          <w:rStyle w:val="HangingAnActChar"/>
        </w:rPr>
      </w:pPr>
      <w:r w:rsidRPr="00F63433">
        <w:rPr>
          <w:rStyle w:val="BillHead"/>
        </w:rPr>
        <w:t>A Supplement</w:t>
      </w:r>
      <w:r>
        <w:rPr>
          <w:rStyle w:val="HangingAnActChar"/>
        </w:rPr>
        <w:t xml:space="preserve"> to "An Act making appropriations for the support of the State Government and the several public purposes for the fiscal year ending June 30, 2019 and regulating the disbursement thereof," approved July 1, 2018 (P.L.2018, c.53).</w:t>
      </w:r>
    </w:p>
    <w:p w:rsidR="00F63433" w:rsidRDefault="00F63433" w:rsidP="00F63433"/>
    <w:p w:rsidR="00F63433" w:rsidRDefault="00F63433" w:rsidP="00F63433">
      <w:r>
        <w:tab/>
      </w:r>
      <w:r>
        <w:rPr>
          <w:rStyle w:val="BillHeading2"/>
        </w:rPr>
        <w:t xml:space="preserve">Be It Enacted </w:t>
      </w:r>
      <w:r>
        <w:rPr>
          <w:rStyle w:val="BillLanguage"/>
        </w:rPr>
        <w:t>by the Senate and the General Assembly of the State of New Jersey:</w:t>
      </w:r>
    </w:p>
    <w:p w:rsidR="00F63433" w:rsidRDefault="00F63433" w:rsidP="00F63433"/>
    <w:p w:rsidR="00F63433" w:rsidRDefault="00F63433" w:rsidP="00F63433">
      <w:r>
        <w:tab/>
        <w:t>1.</w:t>
      </w:r>
      <w:r>
        <w:tab/>
        <w:t>In addition to the amounts appropriated under P.L.2018, c.53, there is appropriated out of the General Fund the following sum for the purpose specified:</w:t>
      </w:r>
    </w:p>
    <w:p w:rsidR="00F63433" w:rsidRDefault="00F63433" w:rsidP="00F63433"/>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F63433" w:rsidTr="00033A7B">
        <w:trPr>
          <w:trHeight w:val="900"/>
        </w:trPr>
        <w:tc>
          <w:tcPr>
            <w:tcW w:w="8136" w:type="dxa"/>
            <w:gridSpan w:val="3"/>
            <w:vAlign w:val="center"/>
          </w:tcPr>
          <w:p w:rsidR="00F63433" w:rsidRDefault="00F63433" w:rsidP="00033A7B">
            <w:pPr>
              <w:jc w:val="center"/>
              <w:rPr>
                <w:b/>
                <w:sz w:val="26"/>
                <w:szCs w:val="26"/>
              </w:rPr>
            </w:pPr>
            <w:r>
              <w:rPr>
                <w:b/>
                <w:sz w:val="26"/>
                <w:szCs w:val="26"/>
              </w:rPr>
              <w:t>78 DEPARTMENT OF TRANSPORTATION</w:t>
            </w:r>
          </w:p>
          <w:p w:rsidR="00F63433" w:rsidRDefault="00F63433" w:rsidP="00033A7B">
            <w:pPr>
              <w:jc w:val="center"/>
              <w:rPr>
                <w:b/>
                <w:i/>
                <w:sz w:val="22"/>
                <w:szCs w:val="22"/>
              </w:rPr>
            </w:pPr>
            <w:r>
              <w:rPr>
                <w:b/>
                <w:i/>
                <w:sz w:val="22"/>
                <w:szCs w:val="22"/>
              </w:rPr>
              <w:t>60 Transportation Programs</w:t>
            </w:r>
          </w:p>
          <w:p w:rsidR="00F63433" w:rsidRDefault="00F63433" w:rsidP="00033A7B">
            <w:pPr>
              <w:jc w:val="center"/>
              <w:rPr>
                <w:b/>
                <w:i/>
                <w:sz w:val="22"/>
                <w:szCs w:val="22"/>
              </w:rPr>
            </w:pPr>
            <w:r>
              <w:rPr>
                <w:b/>
                <w:i/>
                <w:sz w:val="22"/>
                <w:szCs w:val="22"/>
              </w:rPr>
              <w:t>61 State and Local Highway Facilities</w:t>
            </w:r>
          </w:p>
          <w:p w:rsidR="00F63433" w:rsidRDefault="00F63433" w:rsidP="00033A7B">
            <w:pPr>
              <w:jc w:val="center"/>
              <w:rPr>
                <w:b/>
                <w:u w:val="single"/>
              </w:rPr>
            </w:pPr>
            <w:r>
              <w:rPr>
                <w:b/>
                <w:sz w:val="22"/>
                <w:szCs w:val="22"/>
                <w:u w:val="single"/>
              </w:rPr>
              <w:t>DIRECT STATE SERVICES</w:t>
            </w:r>
          </w:p>
        </w:tc>
      </w:tr>
      <w:tr w:rsidR="00F63433" w:rsidTr="00033A7B">
        <w:trPr>
          <w:trHeight w:val="372"/>
        </w:trPr>
        <w:tc>
          <w:tcPr>
            <w:tcW w:w="6566" w:type="dxa"/>
            <w:gridSpan w:val="2"/>
            <w:tcMar>
              <w:left w:w="115" w:type="dxa"/>
            </w:tcMar>
            <w:vAlign w:val="center"/>
          </w:tcPr>
          <w:p w:rsidR="00F63433" w:rsidRDefault="00F63433" w:rsidP="00033A7B">
            <w:pPr>
              <w:rPr>
                <w:sz w:val="20"/>
                <w:szCs w:val="20"/>
              </w:rPr>
            </w:pPr>
            <w:r>
              <w:rPr>
                <w:sz w:val="22"/>
                <w:szCs w:val="22"/>
              </w:rPr>
              <w:t>06-6100 Maintenance and Operations  ..............................................</w:t>
            </w:r>
          </w:p>
        </w:tc>
        <w:tc>
          <w:tcPr>
            <w:tcW w:w="1584" w:type="dxa"/>
            <w:tcBorders>
              <w:bottom w:val="single" w:sz="8" w:space="0" w:color="auto"/>
            </w:tcBorders>
            <w:tcMar>
              <w:left w:w="0" w:type="dxa"/>
            </w:tcMar>
            <w:vAlign w:val="center"/>
          </w:tcPr>
          <w:p w:rsidR="00F63433" w:rsidRDefault="00F63433" w:rsidP="00033A7B">
            <w:pPr>
              <w:jc w:val="right"/>
            </w:pPr>
            <w:r>
              <w:rPr>
                <w:sz w:val="22"/>
                <w:szCs w:val="22"/>
              </w:rPr>
              <w:t>$10,000,000</w:t>
            </w:r>
          </w:p>
        </w:tc>
      </w:tr>
      <w:tr w:rsidR="00F63433" w:rsidTr="00033A7B">
        <w:trPr>
          <w:trHeight w:val="338"/>
        </w:trPr>
        <w:tc>
          <w:tcPr>
            <w:tcW w:w="6516" w:type="dxa"/>
            <w:gridSpan w:val="2"/>
            <w:tcMar>
              <w:left w:w="576" w:type="dxa"/>
              <w:right w:w="216" w:type="dxa"/>
            </w:tcMar>
            <w:vAlign w:val="center"/>
          </w:tcPr>
          <w:p w:rsidR="00F63433" w:rsidRDefault="00F63433" w:rsidP="00033A7B">
            <w:pPr>
              <w:rPr>
                <w:sz w:val="22"/>
                <w:szCs w:val="22"/>
              </w:rPr>
            </w:pPr>
            <w:r>
              <w:rPr>
                <w:sz w:val="22"/>
                <w:szCs w:val="22"/>
              </w:rPr>
              <w:t xml:space="preserve">Total Capital Construction Appropriation,                                                                                                 </w:t>
            </w:r>
          </w:p>
        </w:tc>
        <w:tc>
          <w:tcPr>
            <w:tcW w:w="1620" w:type="dxa"/>
            <w:vMerge w:val="restart"/>
            <w:tcBorders>
              <w:top w:val="single" w:sz="8" w:space="0" w:color="auto"/>
              <w:bottom w:val="single" w:sz="8" w:space="0" w:color="auto"/>
            </w:tcBorders>
            <w:tcMar>
              <w:left w:w="0" w:type="dxa"/>
            </w:tcMar>
            <w:vAlign w:val="bottom"/>
          </w:tcPr>
          <w:p w:rsidR="00F63433" w:rsidRDefault="00F63433" w:rsidP="00033A7B">
            <w:pPr>
              <w:jc w:val="right"/>
            </w:pPr>
            <w:r>
              <w:rPr>
                <w:sz w:val="22"/>
                <w:szCs w:val="22"/>
              </w:rPr>
              <w:t>$10,000,000</w:t>
            </w:r>
          </w:p>
        </w:tc>
      </w:tr>
      <w:tr w:rsidR="00F63433" w:rsidTr="00033A7B">
        <w:trPr>
          <w:trHeight w:val="337"/>
        </w:trPr>
        <w:tc>
          <w:tcPr>
            <w:tcW w:w="6516" w:type="dxa"/>
            <w:gridSpan w:val="2"/>
            <w:tcMar>
              <w:left w:w="720" w:type="dxa"/>
              <w:right w:w="216" w:type="dxa"/>
            </w:tcMar>
            <w:vAlign w:val="center"/>
          </w:tcPr>
          <w:p w:rsidR="00F63433" w:rsidRDefault="00F63433" w:rsidP="00033A7B">
            <w:pPr>
              <w:rPr>
                <w:sz w:val="22"/>
                <w:szCs w:val="22"/>
              </w:rPr>
            </w:pPr>
            <w:r>
              <w:rPr>
                <w:sz w:val="22"/>
                <w:szCs w:val="22"/>
              </w:rPr>
              <w:t xml:space="preserve">      State and Local Highway Facilities .................................</w:t>
            </w:r>
          </w:p>
        </w:tc>
        <w:tc>
          <w:tcPr>
            <w:tcW w:w="1620" w:type="dxa"/>
            <w:vMerge/>
            <w:tcBorders>
              <w:bottom w:val="single" w:sz="8" w:space="0" w:color="auto"/>
            </w:tcBorders>
            <w:vAlign w:val="center"/>
          </w:tcPr>
          <w:p w:rsidR="00F63433" w:rsidRDefault="00F63433" w:rsidP="00033A7B">
            <w:pPr>
              <w:jc w:val="right"/>
            </w:pPr>
          </w:p>
        </w:tc>
      </w:tr>
      <w:tr w:rsidR="00F63433" w:rsidTr="00033A7B">
        <w:trPr>
          <w:trHeight w:val="399"/>
        </w:trPr>
        <w:tc>
          <w:tcPr>
            <w:tcW w:w="4869" w:type="dxa"/>
            <w:tcMar>
              <w:left w:w="115" w:type="dxa"/>
            </w:tcMar>
            <w:vAlign w:val="center"/>
          </w:tcPr>
          <w:p w:rsidR="00F63433" w:rsidRDefault="00F63433" w:rsidP="00033A7B">
            <w:pPr>
              <w:rPr>
                <w:b/>
                <w:i/>
                <w:sz w:val="20"/>
                <w:szCs w:val="20"/>
              </w:rPr>
            </w:pPr>
            <w:r>
              <w:rPr>
                <w:b/>
                <w:i/>
                <w:sz w:val="22"/>
                <w:szCs w:val="22"/>
              </w:rPr>
              <w:t>Capital Construction</w:t>
            </w:r>
            <w:r>
              <w:rPr>
                <w:b/>
                <w:i/>
                <w:sz w:val="20"/>
                <w:szCs w:val="20"/>
              </w:rPr>
              <w:t>:</w:t>
            </w:r>
          </w:p>
        </w:tc>
        <w:tc>
          <w:tcPr>
            <w:tcW w:w="1647" w:type="dxa"/>
            <w:vAlign w:val="center"/>
          </w:tcPr>
          <w:p w:rsidR="00F63433" w:rsidRDefault="00F63433" w:rsidP="00033A7B"/>
        </w:tc>
        <w:tc>
          <w:tcPr>
            <w:tcW w:w="1620" w:type="dxa"/>
            <w:tcBorders>
              <w:top w:val="single" w:sz="8" w:space="0" w:color="auto"/>
            </w:tcBorders>
            <w:vAlign w:val="center"/>
          </w:tcPr>
          <w:p w:rsidR="00F63433" w:rsidRDefault="00F63433" w:rsidP="00033A7B"/>
        </w:tc>
      </w:tr>
      <w:tr w:rsidR="00F63433" w:rsidTr="00033A7B">
        <w:trPr>
          <w:trHeight w:val="399"/>
        </w:trPr>
        <w:tc>
          <w:tcPr>
            <w:tcW w:w="4869" w:type="dxa"/>
            <w:tcMar>
              <w:left w:w="115" w:type="dxa"/>
            </w:tcMar>
            <w:vAlign w:val="center"/>
          </w:tcPr>
          <w:p w:rsidR="00F63433" w:rsidRDefault="00F63433" w:rsidP="00033A7B">
            <w:pPr>
              <w:rPr>
                <w:sz w:val="20"/>
                <w:szCs w:val="20"/>
              </w:rPr>
            </w:pPr>
            <w:r>
              <w:rPr>
                <w:sz w:val="22"/>
                <w:szCs w:val="22"/>
              </w:rPr>
              <w:t>Route 208 Highway Guard Rail Installation</w:t>
            </w:r>
            <w:r>
              <w:rPr>
                <w:sz w:val="20"/>
                <w:szCs w:val="20"/>
              </w:rPr>
              <w:t>…...</w:t>
            </w:r>
          </w:p>
        </w:tc>
        <w:tc>
          <w:tcPr>
            <w:tcW w:w="1647" w:type="dxa"/>
            <w:vAlign w:val="center"/>
          </w:tcPr>
          <w:p w:rsidR="00F63433" w:rsidRDefault="00F63433" w:rsidP="00033A7B">
            <w:pPr>
              <w:jc w:val="right"/>
            </w:pPr>
            <w:r>
              <w:rPr>
                <w:sz w:val="22"/>
                <w:szCs w:val="22"/>
              </w:rPr>
              <w:t>($10,000,000)</w:t>
            </w:r>
          </w:p>
        </w:tc>
        <w:tc>
          <w:tcPr>
            <w:tcW w:w="1620" w:type="dxa"/>
            <w:vAlign w:val="center"/>
          </w:tcPr>
          <w:p w:rsidR="00F63433" w:rsidRDefault="00F63433" w:rsidP="00033A7B"/>
        </w:tc>
      </w:tr>
    </w:tbl>
    <w:p w:rsidR="00F63433" w:rsidRDefault="00F63433" w:rsidP="00F63433"/>
    <w:p w:rsidR="00F63433" w:rsidRDefault="00F63433" w:rsidP="00F63433">
      <w:pPr>
        <w:tabs>
          <w:tab w:val="clear" w:pos="288"/>
        </w:tabs>
      </w:pPr>
      <w:r>
        <w:t>Notwithstanding the provisions of any law, rule, or regulation to the contrary, the Commissioner of Transportation shall be exempt from the Department of Transportation’s 2015 Roadway Design Manual guidelines concerning the installation of highway guard rail in this State for the purposes of this appropriation.</w:t>
      </w:r>
    </w:p>
    <w:p w:rsidR="00F63433" w:rsidRDefault="00F63433" w:rsidP="00F63433">
      <w:pPr>
        <w:tabs>
          <w:tab w:val="clear" w:pos="288"/>
          <w:tab w:val="left" w:pos="810"/>
        </w:tabs>
        <w:ind w:left="810" w:hanging="810"/>
      </w:pPr>
    </w:p>
    <w:p w:rsidR="00F63433" w:rsidRDefault="00F63433" w:rsidP="00F63433">
      <w:r>
        <w:tab/>
        <w:t>2.</w:t>
      </w:r>
      <w:r>
        <w:tab/>
        <w:t>This act shall take effect immediately.</w:t>
      </w:r>
    </w:p>
    <w:p w:rsidR="00F63433" w:rsidRDefault="00F63433" w:rsidP="00F63433"/>
    <w:p w:rsidR="00F63433" w:rsidRDefault="00F63433" w:rsidP="00F63433"/>
    <w:p w:rsidR="00F63433" w:rsidRDefault="00F63433" w:rsidP="00F63433">
      <w:pPr>
        <w:jc w:val="center"/>
      </w:pPr>
      <w:r>
        <w:t>STATEMENT</w:t>
      </w:r>
    </w:p>
    <w:p w:rsidR="00F63433" w:rsidRDefault="00F63433" w:rsidP="00F63433"/>
    <w:p w:rsidR="00F63433" w:rsidRPr="00E7752C" w:rsidRDefault="00F63433" w:rsidP="0024704E">
      <w:r>
        <w:tab/>
        <w:t>This bill would appropriate up to $10,000,000 to the Department of Transportation for the purpose of installing highway guide rail along the entirety of Route 208 through Franklin Lakes, Wyckoff, Hawthorne, Glen Rock, Fair Lawn, and Oakland in sections that do not already have highway guard rail installed, where necessary to ensure the health and safety of motorists and residents whose properties abut Route 208.</w:t>
      </w:r>
    </w:p>
    <w:sectPr w:rsidR="00F63433" w:rsidRPr="00E7752C" w:rsidSect="0024704E">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97F" w:rsidRDefault="0089197F">
      <w:r>
        <w:separator/>
      </w:r>
    </w:p>
  </w:endnote>
  <w:endnote w:type="continuationSeparator" w:id="0">
    <w:p w:rsidR="0089197F" w:rsidRDefault="00891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197F" w:rsidRDefault="0089197F">
      <w:r>
        <w:separator/>
      </w:r>
    </w:p>
  </w:footnote>
  <w:footnote w:type="continuationSeparator" w:id="0">
    <w:p w:rsidR="0089197F" w:rsidRDefault="00891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C0B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4704E" w:rsidRDefault="0024704E" w:rsidP="0024704E">
    <w:pPr>
      <w:pStyle w:val="bpuHeadSpon"/>
    </w:pPr>
    <w:r w:rsidRPr="0024704E">
      <w:rPr>
        <w:rStyle w:val="bpuHeadSponChar"/>
      </w:rPr>
      <w:t>A117</w:t>
    </w:r>
    <w:r>
      <w:t xml:space="preserve"> DEPHILLIPS, SUMTER</w:t>
    </w:r>
  </w:p>
  <w:p w:rsidR="0024704E" w:rsidRDefault="0024704E" w:rsidP="0024704E">
    <w:pPr>
      <w:pStyle w:val="bpuHeadSpon"/>
    </w:pPr>
    <w:r>
      <w:fldChar w:fldCharType="begin"/>
    </w:r>
    <w:r>
      <w:instrText xml:space="preserve"> PAGE  \* MERGEFORMAT </w:instrText>
    </w:r>
    <w:r>
      <w:fldChar w:fldCharType="separate"/>
    </w:r>
    <w:r>
      <w:rPr>
        <w:noProof/>
      </w:rPr>
      <w:t>4</w:t>
    </w:r>
    <w:r>
      <w:fldChar w:fldCharType="end"/>
    </w:r>
  </w:p>
  <w:p w:rsidR="0024704E" w:rsidRPr="00AF575C" w:rsidRDefault="0024704E" w:rsidP="002470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4704E" w:rsidRDefault="0024704E" w:rsidP="0024704E">
    <w:pPr>
      <w:pStyle w:val="bpuHeadSpon"/>
    </w:pPr>
    <w:r w:rsidRPr="0024704E">
      <w:rPr>
        <w:rStyle w:val="bpuHeadSponChar"/>
      </w:rPr>
      <w:t>A117</w:t>
    </w:r>
    <w:r>
      <w:t xml:space="preserve"> DEPHILLIPS, SUMTER</w:t>
    </w:r>
  </w:p>
  <w:p w:rsidR="0024704E" w:rsidRDefault="0024704E" w:rsidP="0024704E">
    <w:pPr>
      <w:pStyle w:val="bpuHeadSpon"/>
    </w:pPr>
    <w:r>
      <w:fldChar w:fldCharType="begin"/>
    </w:r>
    <w:r>
      <w:instrText xml:space="preserve"> PAGE  \* MERGEFORMAT </w:instrText>
    </w:r>
    <w:r>
      <w:fldChar w:fldCharType="separate"/>
    </w:r>
    <w:r>
      <w:rPr>
        <w:noProof/>
      </w:rPr>
      <w:t>2</w:t>
    </w:r>
    <w:r>
      <w:fldChar w:fldCharType="end"/>
    </w:r>
  </w:p>
  <w:p w:rsidR="0024704E" w:rsidRDefault="0024704E" w:rsidP="002470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97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704E"/>
    <w:rsid w:val="0026254F"/>
    <w:rsid w:val="00266FB9"/>
    <w:rsid w:val="00274341"/>
    <w:rsid w:val="00277513"/>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18CE"/>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7A67"/>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197F"/>
    <w:rsid w:val="008B01C3"/>
    <w:rsid w:val="008B313B"/>
    <w:rsid w:val="008B4545"/>
    <w:rsid w:val="008B6E84"/>
    <w:rsid w:val="008C0B3B"/>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167E"/>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36D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3433"/>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D26D2D-21D5-4843-A7FB-7095A683E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470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884DF-BB51-45FB-A6B0-DAE16D0A6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351</Words>
  <Characters>2097</Characters>
  <Application>Microsoft Office Word</Application>
  <DocSecurity>0</DocSecurity>
  <Lines>78</Lines>
  <Paragraphs>34</Paragraphs>
  <ScaleCrop>false</ScaleCrop>
  <HeadingPairs>
    <vt:vector size="2" baseType="variant">
      <vt:variant>
        <vt:lpstr>Title</vt:lpstr>
      </vt:variant>
      <vt:variant>
        <vt:i4>1</vt:i4>
      </vt:variant>
    </vt:vector>
  </HeadingPairs>
  <TitlesOfParts>
    <vt:vector size="1" baseType="lpstr">
      <vt:lpstr>dephillips/5360_I1</vt:lpstr>
    </vt:vector>
  </TitlesOfParts>
  <Manager>R211</Manager>
  <Company>OFFICE of LEGISLATIVE SERVICES</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dc:title>
  <dc:creator>Assemblyman  DEPHILLIPS, Assemblywoman  SUMTER</dc:creator>
  <cp:keywords>A117|2|EA |300|0|0|!|0|</cp:keywords>
  <dc:description>PREFILED 2020</dc:description>
  <cp:lastModifiedBy>Sommers, Shelly</cp:lastModifiedBy>
  <cp:revision>2</cp:revision>
  <cp:lastPrinted>2019-11-20T20:04:00Z</cp:lastPrinted>
  <dcterms:created xsi:type="dcterms:W3CDTF">2019-11-21T20:17:00Z</dcterms:created>
  <dcterms:modified xsi:type="dcterms:W3CDTF">2019-11-21T20:17:00Z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