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A7B" w:rsidRDefault="00A46A7B" w:rsidP="00A46A7B">
      <w:pPr>
        <w:pStyle w:val="bpuBill"/>
      </w:pPr>
      <w:bookmarkStart w:id="0" w:name="bpuFrontPg"/>
      <w:bookmarkStart w:id="1" w:name="_GoBack"/>
      <w:bookmarkEnd w:id="0"/>
      <w:bookmarkEnd w:id="1"/>
      <w:r>
        <w:t xml:space="preserve">ASSEMBLY, No. 163 </w:t>
      </w:r>
    </w:p>
    <w:p w:rsidR="00A46A7B" w:rsidRPr="00A46A7B" w:rsidRDefault="00A46A7B" w:rsidP="00A46A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398" r:id="rId8"/>
        </w:object>
      </w:r>
    </w:p>
    <w:p w:rsidR="00A46A7B" w:rsidRDefault="00A46A7B" w:rsidP="00A46A7B">
      <w:pPr>
        <w:pStyle w:val="bpuState"/>
      </w:pPr>
      <w:r>
        <w:t>STATE OF NEW JERSEY</w:t>
      </w:r>
    </w:p>
    <w:p w:rsidR="00A46A7B" w:rsidRDefault="00A46A7B" w:rsidP="00A46A7B">
      <w:pPr>
        <w:pStyle w:val="bpuLegislature"/>
      </w:pPr>
      <w:r>
        <w:t>219th LEGISLATURE</w:t>
      </w:r>
    </w:p>
    <w:p w:rsidR="00A46A7B" w:rsidRDefault="00A46A7B" w:rsidP="00A46A7B">
      <w:pPr>
        <w:pStyle w:val="bpuWpGraphic"/>
      </w:pPr>
      <w:r>
        <w:object w:dxaOrig="8985" w:dyaOrig="255">
          <v:shape id="_x0000_i1026" type="#_x0000_t75" style="width:6in;height:12pt" o:ole="">
            <v:imagedata r:id="rId7" o:title=""/>
          </v:shape>
          <o:OLEObject Type="Embed" ProgID="WPWin6.1" ShapeID="_x0000_i1026" DrawAspect="Content" ObjectID="_1636883399" r:id="rId9"/>
        </w:object>
      </w:r>
      <w:r>
        <w:t xml:space="preserve">  </w:t>
      </w:r>
    </w:p>
    <w:p w:rsidR="00A46A7B" w:rsidRDefault="00A46A7B" w:rsidP="00A46A7B">
      <w:pPr>
        <w:pStyle w:val="bpuIntro"/>
      </w:pPr>
      <w:r>
        <w:t>PRE-FILED FOR INTRODUCTION IN THE 2020 SESSION</w:t>
      </w:r>
    </w:p>
    <w:p w:rsidR="00A46A7B" w:rsidRDefault="00A46A7B" w:rsidP="00A46A7B">
      <w:pPr>
        <w:pStyle w:val="bpuIntro"/>
      </w:pPr>
    </w:p>
    <w:p w:rsidR="00A46A7B" w:rsidRDefault="00A46A7B" w:rsidP="00A46A7B">
      <w:pPr>
        <w:pStyle w:val="bpuIntro"/>
        <w:sectPr w:rsidR="00A46A7B" w:rsidSect="00A46A7B">
          <w:headerReference w:type="even" r:id="rId10"/>
          <w:headerReference w:type="default" r:id="rId11"/>
          <w:pgSz w:w="12240" w:h="20160" w:code="5"/>
          <w:pgMar w:top="2160" w:right="1440" w:bottom="1440" w:left="1440" w:header="720" w:footer="720" w:gutter="0"/>
          <w:pgNumType w:start="1"/>
          <w:cols w:space="720"/>
          <w:docGrid w:linePitch="360"/>
        </w:sectPr>
      </w:pPr>
    </w:p>
    <w:p w:rsidR="00A46A7B" w:rsidRDefault="00A46A7B" w:rsidP="00A46A7B">
      <w:pPr>
        <w:pStyle w:val="bpuIntro"/>
      </w:pPr>
    </w:p>
    <w:p w:rsidR="00A46A7B" w:rsidRDefault="00A46A7B" w:rsidP="00A46A7B">
      <w:pPr>
        <w:pStyle w:val="bpuSponsor"/>
      </w:pPr>
      <w:r>
        <w:t>Sponsored by:</w:t>
      </w:r>
    </w:p>
    <w:p w:rsidR="00A46A7B" w:rsidRDefault="00A46A7B" w:rsidP="00A46A7B">
      <w:pPr>
        <w:pStyle w:val="bpuSponsor"/>
      </w:pPr>
      <w:r>
        <w:t>Assemblyman  HAROLD "HAL" J. WIRTHS</w:t>
      </w:r>
    </w:p>
    <w:p w:rsidR="00A46A7B" w:rsidRDefault="00A46A7B" w:rsidP="00A46A7B">
      <w:pPr>
        <w:pStyle w:val="bpuSponsor"/>
      </w:pPr>
      <w:r>
        <w:t>District 24 (Morris, Sussex and Warren)</w:t>
      </w:r>
    </w:p>
    <w:p w:rsidR="00A46A7B" w:rsidRDefault="00A46A7B" w:rsidP="00A46A7B">
      <w:pPr>
        <w:pStyle w:val="bpuSponsor"/>
      </w:pPr>
      <w:r>
        <w:t>Assemblyman  PARKER SPACE</w:t>
      </w:r>
    </w:p>
    <w:p w:rsidR="00A46A7B" w:rsidRDefault="00A46A7B" w:rsidP="00A46A7B">
      <w:pPr>
        <w:pStyle w:val="bpuSponsor"/>
      </w:pPr>
      <w:r>
        <w:t>District 24 (Morris, Sussex and Warren)</w:t>
      </w:r>
    </w:p>
    <w:p w:rsidR="00A46A7B" w:rsidRDefault="00A46A7B" w:rsidP="00A46A7B">
      <w:pPr>
        <w:pStyle w:val="bpuSponsor"/>
      </w:pPr>
    </w:p>
    <w:p w:rsidR="00A46A7B" w:rsidRDefault="00A46A7B" w:rsidP="00A46A7B">
      <w:pPr>
        <w:pStyle w:val="bpuSponsor"/>
      </w:pPr>
    </w:p>
    <w:p w:rsidR="00A46A7B" w:rsidRDefault="00A46A7B" w:rsidP="00A46A7B">
      <w:pPr>
        <w:pStyle w:val="bpuSponsor"/>
      </w:pPr>
    </w:p>
    <w:p w:rsidR="00A46A7B" w:rsidRDefault="00A46A7B" w:rsidP="00A46A7B">
      <w:pPr>
        <w:pStyle w:val="bpuSponsor"/>
      </w:pPr>
    </w:p>
    <w:p w:rsidR="00A46A7B" w:rsidRDefault="00A46A7B" w:rsidP="00A46A7B">
      <w:pPr>
        <w:pStyle w:val="bpuSponsor"/>
      </w:pPr>
      <w:r>
        <w:t>SYNOPSIS</w:t>
      </w:r>
    </w:p>
    <w:p w:rsidR="00A46A7B" w:rsidRDefault="00A46A7B" w:rsidP="00A46A7B">
      <w:pPr>
        <w:pStyle w:val="bpuNormText"/>
      </w:pPr>
      <w:r>
        <w:tab/>
        <w:t xml:space="preserve">Eliminates prohibition against purchasing more than one handgun in calendar month. </w:t>
      </w:r>
    </w:p>
    <w:p w:rsidR="00A46A7B" w:rsidRDefault="00A46A7B" w:rsidP="00A46A7B">
      <w:pPr>
        <w:pStyle w:val="bpuNormText"/>
      </w:pPr>
    </w:p>
    <w:p w:rsidR="00A46A7B" w:rsidRDefault="00A46A7B" w:rsidP="00A46A7B">
      <w:pPr>
        <w:pStyle w:val="bpuSponsor"/>
      </w:pPr>
      <w:r>
        <w:t xml:space="preserve">CURRENT VERSION OF TEXT </w:t>
      </w:r>
    </w:p>
    <w:p w:rsidR="00A46A7B" w:rsidRDefault="00A46A7B" w:rsidP="00A46A7B">
      <w:pPr>
        <w:pStyle w:val="bpuNormText"/>
      </w:pPr>
      <w:r>
        <w:tab/>
        <w:t>Introduced Pending Technical Review by Legislative Counsel.</w:t>
      </w:r>
    </w:p>
    <w:p w:rsidR="00A46A7B" w:rsidRDefault="00A46A7B" w:rsidP="00A46A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6A7B" w:rsidRDefault="00A46A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6A7B" w:rsidSect="00A46A7B">
          <w:type w:val="continuous"/>
          <w:pgSz w:w="12240" w:h="20160" w:code="5"/>
          <w:pgMar w:top="2160" w:right="2275" w:bottom="1440" w:left="2275" w:header="72" w:footer="720" w:gutter="0"/>
          <w:pgNumType w:start="1"/>
          <w:cols w:space="720"/>
          <w:docGrid w:linePitch="360"/>
        </w:sectPr>
      </w:pPr>
    </w:p>
    <w:p w:rsidR="00A71109" w:rsidRPr="0043230B" w:rsidRDefault="00A71109" w:rsidP="00A71109">
      <w:pPr>
        <w:pStyle w:val="HangingAnAct"/>
        <w:rPr>
          <w:rStyle w:val="HangingAnActChar"/>
        </w:rPr>
      </w:pPr>
      <w:r w:rsidRPr="00A71109">
        <w:rPr>
          <w:rStyle w:val="BillHead"/>
        </w:rPr>
        <w:lastRenderedPageBreak/>
        <w:t>An Act</w:t>
      </w:r>
      <w:r w:rsidRPr="006B7FA7">
        <w:rPr>
          <w:rStyle w:val="HangingAnActChar"/>
        </w:rPr>
        <w:t xml:space="preserve"> </w:t>
      </w:r>
      <w:r w:rsidRPr="0043230B">
        <w:rPr>
          <w:rStyle w:val="HangingAnActChar"/>
        </w:rPr>
        <w:t>concerning handgun sales and purchases and amending N.J.S.2C:58-2 and N.J.S.2C:58-3.</w:t>
      </w:r>
    </w:p>
    <w:p w:rsidR="00A71109" w:rsidRPr="00D71D68" w:rsidRDefault="00A71109" w:rsidP="00A71109"/>
    <w:p w:rsidR="00A71109" w:rsidRPr="00AA7880" w:rsidRDefault="00A71109" w:rsidP="00A711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71109" w:rsidRDefault="00A71109" w:rsidP="00A71109"/>
    <w:p w:rsidR="00A71109" w:rsidRDefault="00A71109" w:rsidP="00A71109">
      <w:r>
        <w:tab/>
        <w:t>1.</w:t>
      </w:r>
      <w:r>
        <w:tab/>
        <w:t>N.J.S.2C:58-2 is amended to read as follows:</w:t>
      </w:r>
    </w:p>
    <w:p w:rsidR="00A71109" w:rsidRDefault="00A71109" w:rsidP="00A71109">
      <w:r>
        <w:tab/>
        <w:t>2C:58-2.  a.  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w:t>
      </w:r>
    </w:p>
    <w:p w:rsidR="00A71109" w:rsidRDefault="00A71109" w:rsidP="00A71109">
      <w:r>
        <w:tab/>
        <w:t>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any danger to the public safety, health and welfare.  Each license shall be valid for a period of three years from the date of issuance, and shall authorize the holder to sell firearms at retail in a specified municipality.</w:t>
      </w:r>
    </w:p>
    <w:p w:rsidR="00A71109" w:rsidRDefault="00A71109" w:rsidP="00A71109">
      <w:r>
        <w:tab/>
        <w:t>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w:t>
      </w:r>
    </w:p>
    <w:p w:rsidR="00A71109" w:rsidRDefault="00A71109" w:rsidP="00A71109">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A71109" w:rsidRDefault="00A71109" w:rsidP="00A71109">
      <w:r>
        <w:tab/>
        <w:t>All licenses shall be granted subject to the following conditions, for breach of any of which the license shall be subject to revocation on the application of any law enforcement officer and after notice and hearing by the issuing court:</w:t>
      </w:r>
    </w:p>
    <w:p w:rsidR="00A71109" w:rsidRDefault="00A71109" w:rsidP="00A71109">
      <w:r>
        <w:tab/>
        <w:t>(1)</w:t>
      </w:r>
      <w:r>
        <w:tab/>
        <w:t xml:space="preserve">The business shall be carried on only in the building or buildings designated in the license, provided that repairs may be made by the dealer or his employees outside of such premises. </w:t>
      </w:r>
    </w:p>
    <w:p w:rsidR="00A71109" w:rsidRDefault="00A71109" w:rsidP="00A71109">
      <w:r>
        <w:lastRenderedPageBreak/>
        <w:tab/>
        <w:t>(2)</w:t>
      </w:r>
      <w:r>
        <w:tab/>
        <w:t>The license or a copy certified by the issuing authority shall be displayed at all times in a conspicuous place on the business premises where it can be easily read.</w:t>
      </w:r>
    </w:p>
    <w:p w:rsidR="00A71109" w:rsidRDefault="00A71109" w:rsidP="00A71109">
      <w:r>
        <w:tab/>
        <w:t>(3)</w:t>
      </w:r>
      <w:r>
        <w:tab/>
        <w:t>No firearm or imitation thereof shall be placed in any window or in any other part of the premises where it can be readily seen from the outside.</w:t>
      </w:r>
    </w:p>
    <w:p w:rsidR="00A71109" w:rsidRDefault="00A71109" w:rsidP="00A71109">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A71109" w:rsidRDefault="00A71109" w:rsidP="00A71109">
      <w:r>
        <w:tab/>
        <w:t>(5)</w:t>
      </w:r>
      <w:r>
        <w:tab/>
        <w:t>No handgun shall be delivered to any person unless:</w:t>
      </w:r>
    </w:p>
    <w:p w:rsidR="00A71109" w:rsidRDefault="00A71109" w:rsidP="00A71109">
      <w:r>
        <w:tab/>
        <w:t>(a)</w:t>
      </w:r>
      <w:r>
        <w:tab/>
        <w:t>Such person possesses and exhibits a valid permit to purchase a firearm and at least seven days have elapsed since the date of application for the permit;</w:t>
      </w:r>
    </w:p>
    <w:p w:rsidR="00A71109" w:rsidRDefault="00A71109" w:rsidP="00A71109">
      <w:r>
        <w:tab/>
        <w:t>(b)</w:t>
      </w:r>
      <w:r>
        <w:tab/>
        <w:t>The person is personally known to the seller or presents evidence of his identity;</w:t>
      </w:r>
    </w:p>
    <w:p w:rsidR="00A71109" w:rsidRDefault="00A71109" w:rsidP="00A71109">
      <w:r>
        <w:tab/>
        <w:t>(c)</w:t>
      </w:r>
      <w:r>
        <w:tab/>
        <w:t>The handgun is unloaded and securely wrapped;</w:t>
      </w:r>
    </w:p>
    <w:p w:rsidR="00A71109" w:rsidRDefault="00A71109" w:rsidP="00A71109">
      <w:r>
        <w:tab/>
        <w:t>(d)</w:t>
      </w:r>
      <w:r>
        <w:tab/>
        <w:t>Except as otherwise provided in subparagraph (e) of this paragraph, the handgun is accompanied by a trigger lock or a locked case, gun box, container or other secure facility; provided, however, this provision shall not apply to antique handguns.  The exemption afforded under this subparagraph for antique handguns shall be narrowly construed, limited solely to the requirements set forth herein and shall not be deemed to afford or authorize any other exemption from the regulatory provisions governing firearms set forth in chapter 39 and chapter 58 of Title 2C of the New Jersey Statutes; and</w:t>
      </w:r>
    </w:p>
    <w:p w:rsidR="00A71109" w:rsidRDefault="00A71109" w:rsidP="00A71109">
      <w:r>
        <w:tab/>
        <w:t>(e)</w:t>
      </w:r>
      <w:r>
        <w:tab/>
        <w:t>On and after the first day of the sixth month following the date on which the list of personalized handguns is prepared and delivered pursuant to section 3 of P.L.2002, c.130 (C.2C:58-2.4), the handgun is identified as a personalized handgun and included on that list or is an antique handgun.  The provisions of subparagraph (d) of this section shall not apply to the delivery of a personalized handgun.</w:t>
      </w:r>
    </w:p>
    <w:p w:rsidR="00A71109" w:rsidRDefault="00A71109" w:rsidP="00A71109">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A71109" w:rsidRDefault="00A71109" w:rsidP="00A71109">
      <w:r>
        <w:tab/>
        <w:t>(7)</w:t>
      </w:r>
      <w:r>
        <w:tab/>
      </w:r>
      <w:r w:rsidRPr="00C65BF6">
        <w:rPr>
          <w:rFonts w:ascii="Albertus Extra Bold" w:hAnsi="Albertus Extra Bold"/>
          <w:b/>
        </w:rPr>
        <w:t>[</w:t>
      </w:r>
      <w:r>
        <w:t>A dealer shall not knowingly deliver more than one handgun to any person within any 30-day period.  This limitation shall not apply to:</w:t>
      </w:r>
    </w:p>
    <w:p w:rsidR="00A71109" w:rsidRDefault="00A71109" w:rsidP="00A71109">
      <w:r>
        <w:lastRenderedPageBreak/>
        <w:tab/>
        <w:t>(a)</w:t>
      </w:r>
      <w:r>
        <w:tab/>
        <w:t>a federal, State, or local law enforcement officer or agency purchasing handguns for use by officers in the actual performance of their law enforcement duties;</w:t>
      </w:r>
    </w:p>
    <w:p w:rsidR="00A71109" w:rsidRDefault="00A71109" w:rsidP="00A71109">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A71109" w:rsidRDefault="00A71109" w:rsidP="00A71109">
      <w:r>
        <w:tab/>
        <w:t>(c)</w:t>
      </w:r>
      <w:r>
        <w:tab/>
        <w:t>transfers of handguns among licensed retail dealers, registered wholesale dealers and registered manufacturers;</w:t>
      </w:r>
    </w:p>
    <w:p w:rsidR="00A71109" w:rsidRDefault="00A71109" w:rsidP="00A71109">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A71109" w:rsidRDefault="00A71109" w:rsidP="00A71109">
      <w:r w:rsidRPr="00984692">
        <w:tab/>
        <w:t>(e)</w:t>
      </w:r>
      <w:r>
        <w:tab/>
      </w:r>
      <w:r w:rsidRPr="00984692">
        <w:t>any transaction where the superintendent issues an exemption from the prohibition in this subsection pursuant to the provisions of section 4 of P.L.2009, c.186 (C.2C:58-3.</w:t>
      </w:r>
      <w:r>
        <w:t>4).</w:t>
      </w:r>
      <w:r w:rsidRPr="00984692">
        <w:rPr>
          <w:rFonts w:ascii="Albertus Extra Bold" w:hAnsi="Albertus Extra Bold"/>
          <w:b/>
        </w:rPr>
        <w:t>]</w:t>
      </w:r>
      <w:r w:rsidRPr="00984692">
        <w:t xml:space="preserve"> </w:t>
      </w:r>
      <w:r w:rsidRPr="00984692">
        <w:rPr>
          <w:u w:val="single"/>
        </w:rPr>
        <w:t>(Deleted by amendment, P.L.</w:t>
      </w:r>
      <w:r>
        <w:rPr>
          <w:u w:val="single"/>
        </w:rPr>
        <w:t xml:space="preserve">  </w:t>
      </w:r>
      <w:r w:rsidRPr="00984692">
        <w:rPr>
          <w:u w:val="single"/>
        </w:rPr>
        <w:t xml:space="preserve"> , c.</w:t>
      </w:r>
      <w:r>
        <w:rPr>
          <w:u w:val="single"/>
        </w:rPr>
        <w:t xml:space="preserve">  </w:t>
      </w:r>
      <w:r w:rsidRPr="00984692">
        <w:rPr>
          <w:u w:val="single"/>
        </w:rPr>
        <w:t xml:space="preserve"> ) (pending before the Legislature as this bill)</w:t>
      </w:r>
    </w:p>
    <w:p w:rsidR="00A71109" w:rsidRDefault="00A71109" w:rsidP="00A71109">
      <w:r>
        <w:tab/>
        <w:t>b.</w:t>
      </w:r>
      <w:r>
        <w:tab/>
        <w:t>Records.  Every person engaged in the retail business of selling, leasing or otherwise transferring a handgun, as a retail dealer or otherwise, shall keep a register in which shall be entered the time of the sale, lease or other transfer, the date thereof, the name, age, date of birth, complexion,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and such other information as the superintendent shall deem necessary for the proper enforcement of this chapter. The register shall be retained by the dealer and shall be made available at all reasonable hours for inspection by any law enforcement officer.</w:t>
      </w:r>
    </w:p>
    <w:p w:rsidR="00A71109" w:rsidRDefault="00A71109" w:rsidP="00A71109">
      <w:r>
        <w:tab/>
        <w:t>c.</w:t>
      </w:r>
      <w:r>
        <w:tab/>
        <w:t>Forms of register.  The superintendent shall prepare the form of the register as described in subsection b. of this section and furnish the same in triplicate to each person licensed to be engaged in the business of selling, leasing or otherwise transferring firearms.</w:t>
      </w:r>
    </w:p>
    <w:p w:rsidR="00A71109" w:rsidRDefault="00A71109" w:rsidP="00A71109">
      <w:r>
        <w:tab/>
        <w:t>d.</w:t>
      </w:r>
      <w:r>
        <w:tab/>
        <w:t>Signatures in register.  The purchaser, lessee or transferee of any handgun shall sign, and the dealer shall require him to sign his name to the register, in triplicate, and the person making the sale, lease or transfer shall affix his name, in triplicate, as a witness to the signature.  The signatures shall constitute a representation of the accuracy of the information contained in the register.</w:t>
      </w:r>
    </w:p>
    <w:p w:rsidR="00A71109" w:rsidRDefault="00A71109" w:rsidP="00A71109">
      <w:r>
        <w:tab/>
        <w:t>e.</w:t>
      </w:r>
      <w:r>
        <w:tab/>
        <w:t xml:space="preserve">Copies of register entries; delivery to chief of police or county clerk.  Within five days of the date of the sale, assignment or transfer, the dealer shall deliver or mail by certified mail, return receipt requested, legible copies of the register forms to the office </w:t>
      </w:r>
      <w:r>
        <w:lastRenderedPageBreak/>
        <w:t>of the chief of police of the municipality in which the purchaser resides, or to the office of the captain of the precinct of the municipality in which the purchaser resides, and to the superintendent.  If hand delivered a receipt shall be given to the dealer therefor.</w:t>
      </w:r>
    </w:p>
    <w:p w:rsidR="00A71109" w:rsidRDefault="00A71109" w:rsidP="00A71109">
      <w:r>
        <w:tab/>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A71109" w:rsidRDefault="00A71109" w:rsidP="00A71109">
      <w:r>
        <w:t>(</w:t>
      </w:r>
      <w:proofErr w:type="spellStart"/>
      <w:r>
        <w:t>cf</w:t>
      </w:r>
      <w:proofErr w:type="spellEnd"/>
      <w:r>
        <w:t>: P.L.2009, c.186, s.1)</w:t>
      </w:r>
    </w:p>
    <w:p w:rsidR="00A71109" w:rsidRDefault="00A71109" w:rsidP="00A71109"/>
    <w:p w:rsidR="00A71109" w:rsidRDefault="00A71109" w:rsidP="00A71109">
      <w:r>
        <w:tab/>
        <w:t>2.</w:t>
      </w:r>
      <w:r>
        <w:tab/>
        <w:t>N.J.S.2C:58-3 is amended to read as follows:</w:t>
      </w:r>
    </w:p>
    <w:p w:rsidR="00A71109" w:rsidRDefault="00A71109" w:rsidP="00A71109">
      <w:r>
        <w:tab/>
        <w:t>2C:58-3  Purchase of firearms.</w:t>
      </w:r>
    </w:p>
    <w:p w:rsidR="00A71109" w:rsidRDefault="00A71109" w:rsidP="00A71109">
      <w:r>
        <w:tab/>
        <w:t xml:space="preserve">2C:58-3.  a.  Permit to purchase a handgun.  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A71109" w:rsidRDefault="00A71109" w:rsidP="00A71109">
      <w:r>
        <w:tab/>
        <w:t>b.</w:t>
      </w:r>
      <w:r>
        <w:tab/>
        <w:t xml:space="preserve">Firearms purchaser identification card.  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said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said certification shall be retained by the seller, as provided in paragraph (4) of subsection a. of N.J.S.2C:58-2, or, in the case of a person who is not a dealer, it may be filed with the chief of police of the municipality in which he resides or with the superintendent.</w:t>
      </w:r>
    </w:p>
    <w:p w:rsidR="00A71109" w:rsidRDefault="00A71109" w:rsidP="00A71109">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A71109" w:rsidRDefault="00A71109" w:rsidP="00A71109">
      <w:r>
        <w:tab/>
        <w:t>(1)</w:t>
      </w:r>
      <w:r>
        <w:tab/>
        <w:t>To any person who has been convicted of any crime, or a disorderly persons offense involving an act of domestic violence as defined in section 3 of P.L.1991, c.261 (C.2C:25-19), whether or not armed with or possessing a weapon at the time of such offense;</w:t>
      </w:r>
    </w:p>
    <w:p w:rsidR="00A71109" w:rsidRDefault="00A71109" w:rsidP="00A71109">
      <w:r>
        <w:lastRenderedPageBreak/>
        <w:tab/>
        <w:t>(2)</w:t>
      </w:r>
      <w:r>
        <w:tab/>
        <w:t>To any drug dependent person as defined in section 2 of P.L.1970, c.226 (C.24:21-2), to any person who is confined for a mental disorder to a hospital, mental institution or sanitarium, or to any person who is presently an habitual drunkard;</w:t>
      </w:r>
    </w:p>
    <w:p w:rsidR="00A71109" w:rsidRDefault="00A71109" w:rsidP="00A71109">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such a manner that would interfere with or handicap him in the handling of firearms; to any person who knowingly falsifies any information on the application form for a handgun purchase permit or firearms purchaser identification card;</w:t>
      </w:r>
    </w:p>
    <w:p w:rsidR="00A71109" w:rsidRDefault="00A71109" w:rsidP="00A71109">
      <w:r>
        <w:tab/>
        <w:t>(4)</w:t>
      </w:r>
      <w:r>
        <w:tab/>
        <w:t>To any person under the age of 18 years for a firearms purchaser identification card and to any person under the age of 21 years for a permit to purchase a handgun;</w:t>
      </w:r>
    </w:p>
    <w:p w:rsidR="00A71109" w:rsidRDefault="00A71109" w:rsidP="00A71109">
      <w:r>
        <w:tab/>
        <w:t>(5)</w:t>
      </w:r>
      <w:r>
        <w:tab/>
        <w:t>To any person where the issuance would not be in the interest of the public health, safety or welfare;</w:t>
      </w:r>
    </w:p>
    <w:p w:rsidR="00A71109" w:rsidRDefault="00A71109" w:rsidP="00A71109">
      <w:r>
        <w:tab/>
        <w:t>(6)</w:t>
      </w:r>
      <w:r>
        <w:tab/>
        <w:t>To any person who is subject to a restraining order issued pursuant to the "Prevention of Domestic Violence Act of 1991," P.L.1991, c.261 (C.2C:25-17 et seq.) prohibiting the person from possessing any firearm;</w:t>
      </w:r>
    </w:p>
    <w:p w:rsidR="00A71109" w:rsidRDefault="00A71109" w:rsidP="00A71109">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A71109" w:rsidRDefault="00A71109" w:rsidP="00A71109">
      <w:r>
        <w:tab/>
        <w:t>(8)</w:t>
      </w:r>
      <w:r>
        <w:tab/>
        <w:t>To any person whose firearm is seized pursuant to the "Prevention of Domestic Violence Act of 1991," P.L.1991, c.261 (C.2C:25-17 et seq.) and whose firearm has not been returned; or</w:t>
      </w:r>
    </w:p>
    <w:p w:rsidR="00A71109" w:rsidRDefault="00A71109" w:rsidP="00A71109">
      <w:r>
        <w:tab/>
        <w:t>(9)</w:t>
      </w:r>
      <w:r>
        <w:tab/>
        <w:t xml:space="preserve">To any person named on  the consolidated Terrorist </w:t>
      </w:r>
      <w:proofErr w:type="spellStart"/>
      <w:r>
        <w:t>Watchlist</w:t>
      </w:r>
      <w:proofErr w:type="spellEnd"/>
      <w:r>
        <w:t xml:space="preserve"> maintained by Terrorist Screening Center administered by the Federal Bureau of Investigation.</w:t>
      </w:r>
    </w:p>
    <w:p w:rsidR="00A71109" w:rsidRDefault="00A71109" w:rsidP="00A71109">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A71109" w:rsidRDefault="00A71109" w:rsidP="00A71109">
      <w:r>
        <w:tab/>
        <w:t xml:space="preserve">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w:t>
      </w:r>
      <w:r>
        <w:lastRenderedPageBreak/>
        <w:t xml:space="preserve">he resides, if he is a resident of </w:t>
      </w:r>
      <w:smartTag w:uri="urn:schemas-microsoft-com:office:smarttags" w:element="State">
        <w:smartTag w:uri="urn:schemas-microsoft-com:office:smarttags" w:element="place">
          <w:r>
            <w:t>New Jersey</w:t>
          </w:r>
        </w:smartTag>
      </w:smartTag>
      <w:r>
        <w:t>, and upon the superintendent in all cases.  The hearing shall be held and a record made thereof within 30 days of the receipt of the application for such hearing by the judge of the Superior Court.  No formal pleading and no filing fee shall be required as a preliminary to such hearing.  Appeals from the results of such hearing shall be in accordance with law.</w:t>
      </w:r>
    </w:p>
    <w:p w:rsidR="00A71109" w:rsidRDefault="00A71109" w:rsidP="00A71109">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such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such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and such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A71109" w:rsidRDefault="00A71109" w:rsidP="00A71109">
      <w:r>
        <w:tab/>
        <w:t>Application blanks shall be obtainable from the superintendent, from any other officer authorized to grant such permit or identification card, and from licensed retail dealers.</w:t>
      </w:r>
    </w:p>
    <w:p w:rsidR="00A71109" w:rsidRDefault="00A71109" w:rsidP="00A71109">
      <w:r>
        <w:tab/>
        <w:t xml:space="preserve">The chief police officer or the superintendent shall obtain the fingerprints of the applicant and shall have them compared with any and all records of fingerprints in the municipality and county in which the applicant resides and also the records of the State Bureau </w:t>
      </w:r>
      <w:r>
        <w:lastRenderedPageBreak/>
        <w:t>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A71109" w:rsidRDefault="00A71109" w:rsidP="00A71109">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said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such permit.  The county prosecutor of any county, the chief police officer of any municipality or any citizen may apply to such court at any time for the revocation of such card.</w:t>
      </w:r>
    </w:p>
    <w:p w:rsidR="00A71109" w:rsidRDefault="00A71109" w:rsidP="00A71109">
      <w:r>
        <w:tab/>
        <w:t>There shall be no conditions or requirements added to the form or content of the application, or required by the licensing authority for the issuance of a permit or identification card, other than those that are specifically set forth in this chapter.</w:t>
      </w:r>
    </w:p>
    <w:p w:rsidR="00A71109" w:rsidRDefault="00A71109" w:rsidP="00A71109">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A71109" w:rsidRDefault="00A71109" w:rsidP="00A71109">
      <w:r>
        <w:tab/>
        <w:t>h.</w:t>
      </w:r>
      <w:r>
        <w:tab/>
        <w:t xml:space="preserve">Form of permit; quadruplicate; disposition of copies.  The permit shall be in the form prescribed by the superintendent and shall be issued to the applicant in quadruplicate.  Prior to the time </w:t>
      </w:r>
      <w:r>
        <w:lastRenderedPageBreak/>
        <w:t>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such copy shall be forwarded to the superintendent.  The third copy shall then be returned to the purchaser with the pistol or revolver and the fourth copy shall be kept by the seller as a permanent record.</w:t>
      </w:r>
    </w:p>
    <w:p w:rsidR="00A71109" w:rsidRDefault="00A71109" w:rsidP="00A71109">
      <w:r>
        <w:tab/>
      </w:r>
      <w:proofErr w:type="spellStart"/>
      <w:r>
        <w:t>i</w:t>
      </w:r>
      <w:proofErr w:type="spellEnd"/>
      <w:r>
        <w:t>.</w:t>
      </w:r>
      <w:r>
        <w:tab/>
        <w:t xml:space="preserve">Restriction on number of firearms person may purchase. Only one handgun shall be purchased or delivered on each permit </w:t>
      </w:r>
      <w:r w:rsidRPr="00F9603F">
        <w:rPr>
          <w:rFonts w:ascii="Albertus Extra Bold" w:hAnsi="Albertus Extra Bold"/>
          <w:b/>
        </w:rPr>
        <w:t>[</w:t>
      </w:r>
      <w:r>
        <w:t>and no more than one handgun shall be purchased within any 30-day period, but this limitation shall not apply to:</w:t>
      </w:r>
    </w:p>
    <w:p w:rsidR="00A71109" w:rsidRDefault="00A71109" w:rsidP="00A71109">
      <w:r>
        <w:tab/>
        <w:t>(1)</w:t>
      </w:r>
      <w:r>
        <w:tab/>
        <w:t>a federal, State or local law enforcement officer or agency purchasing handguns for use by officers in the actual performance of their law enforcement duties;</w:t>
      </w:r>
    </w:p>
    <w:p w:rsidR="00A71109" w:rsidRDefault="00A71109" w:rsidP="00A71109">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A71109" w:rsidRDefault="00A71109" w:rsidP="00A71109">
      <w:r>
        <w:tab/>
        <w:t>(3)</w:t>
      </w:r>
      <w:r>
        <w:tab/>
        <w:t>transfers of handguns among licensed retail dealers, registered wholesale dealers and registered manufacturers;</w:t>
      </w:r>
    </w:p>
    <w:p w:rsidR="00A71109" w:rsidRDefault="00A71109" w:rsidP="00A71109">
      <w:r>
        <w:tab/>
        <w:t>(4)</w:t>
      </w:r>
      <w:r>
        <w:tab/>
        <w:t>transfers of handguns from any person to a licensed retail dealer or a registered wholesale dealer or registered manufacturer;</w:t>
      </w:r>
    </w:p>
    <w:p w:rsidR="00A71109" w:rsidRDefault="00A71109" w:rsidP="00A71109">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A71109" w:rsidRDefault="00A71109" w:rsidP="00A71109">
      <w:r>
        <w:tab/>
        <w:t>(6)</w:t>
      </w:r>
      <w:r>
        <w:tab/>
        <w:t>any transaction where the superintendent issues an exemption from the prohibition in this subsection pursuant to the provisions of section 4 of P.L.2009, c.186 (C.2C:58-3.4).</w:t>
      </w:r>
    </w:p>
    <w:p w:rsidR="00A71109" w:rsidRDefault="00A71109" w:rsidP="00A71109">
      <w:r>
        <w:tab/>
        <w:t>The provisions of this subsection shall not be construed to afford or authorize any other exemption from the regulatory provisions governing firearms set forth in chapter 39 and chapter 58 of Title 2C of the New Jersey Statutes;</w:t>
      </w:r>
    </w:p>
    <w:p w:rsidR="00A71109" w:rsidRDefault="00A71109" w:rsidP="00A71109">
      <w:r>
        <w:tab/>
        <w:t>A</w:t>
      </w:r>
      <w:r w:rsidRPr="00CB072F">
        <w:rPr>
          <w:rFonts w:ascii="Albertus Extra Bold" w:hAnsi="Albertus Extra Bold"/>
          <w:b/>
        </w:rPr>
        <w:t>]</w:t>
      </w:r>
      <w:r>
        <w:t xml:space="preserve"> </w:t>
      </w:r>
      <w:r>
        <w:rPr>
          <w:u w:val="single"/>
        </w:rPr>
        <w:t xml:space="preserve">, </w:t>
      </w:r>
      <w:r w:rsidRPr="00CB072F">
        <w:rPr>
          <w:u w:val="single"/>
        </w:rPr>
        <w:t>but a</w:t>
      </w:r>
      <w:r>
        <w:t xml:space="preserve"> </w:t>
      </w:r>
      <w:r w:rsidRPr="00CB072F">
        <w:t>person</w:t>
      </w:r>
      <w:r>
        <w:t xml:space="preserve">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A71109" w:rsidRDefault="00A71109" w:rsidP="00A71109">
      <w:r>
        <w:tab/>
        <w:t>j.</w:t>
      </w:r>
      <w:r>
        <w:tab/>
        <w:t xml:space="preserve">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w:t>
      </w:r>
      <w:r>
        <w:lastRenderedPageBreak/>
        <w:t>intestacy.  The person who shall so receive, or acquire said firearm shall, however, be subject to all other provisions of this chapter.  If the heir or legatee of such firearm does not qualify to possess or carry it, he may retain ownership of the firearm for the purpose of sale for a period not exceeding 180 days, or for such further limited period as may be approved by the chief law enforcement officer of the municipality in which the heir or legatee resides or the superintendent, provided that such firearm is in the custody of the chief law enforcement officer of the municipality or the superintendent during such period.</w:t>
      </w:r>
    </w:p>
    <w:p w:rsidR="00A71109" w:rsidRDefault="00A71109" w:rsidP="00A71109">
      <w:r>
        <w:tab/>
        <w:t>k.</w:t>
      </w:r>
      <w:r>
        <w:tab/>
        <w:t>Sawed-off shotguns.  Nothing in this section shall be construed to authorize the purchase or possession of any sawed-off shotgun.</w:t>
      </w:r>
    </w:p>
    <w:p w:rsidR="00A71109" w:rsidRDefault="00A71109" w:rsidP="00A71109">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such a visual distress </w:t>
      </w:r>
      <w:proofErr w:type="spellStart"/>
      <w:r>
        <w:t>signalling</w:t>
      </w:r>
      <w:proofErr w:type="spellEnd"/>
      <w:r>
        <w:t xml:space="preserve"> device.</w:t>
      </w:r>
    </w:p>
    <w:p w:rsidR="00A71109" w:rsidRDefault="00A46A7B" w:rsidP="00A71109">
      <w:r>
        <w:t>(</w:t>
      </w:r>
      <w:proofErr w:type="spellStart"/>
      <w:r>
        <w:t>cf</w:t>
      </w:r>
      <w:proofErr w:type="spellEnd"/>
      <w:r>
        <w:t xml:space="preserve">: </w:t>
      </w:r>
      <w:r w:rsidR="00A71109">
        <w:t>P.L.2013, c.114)</w:t>
      </w:r>
    </w:p>
    <w:p w:rsidR="00A71109" w:rsidRDefault="00A71109" w:rsidP="00A71109"/>
    <w:p w:rsidR="00A71109" w:rsidRPr="00AA7880" w:rsidRDefault="00A71109" w:rsidP="00A71109">
      <w:r>
        <w:tab/>
        <w:t>3.</w:t>
      </w:r>
      <w:r>
        <w:tab/>
        <w:t>This act shall take effect immediately.</w:t>
      </w:r>
    </w:p>
    <w:p w:rsidR="00A71109" w:rsidRDefault="00A71109" w:rsidP="00A71109">
      <w:pPr>
        <w:jc w:val="left"/>
      </w:pPr>
    </w:p>
    <w:p w:rsidR="00A71109" w:rsidRDefault="00A71109" w:rsidP="00A71109">
      <w:pPr>
        <w:jc w:val="left"/>
      </w:pPr>
    </w:p>
    <w:p w:rsidR="00A71109" w:rsidRPr="00AA7880" w:rsidRDefault="00A71109" w:rsidP="00A71109">
      <w:pPr>
        <w:jc w:val="center"/>
      </w:pPr>
      <w:r w:rsidRPr="00D71D68">
        <w:t>STATEMENT</w:t>
      </w:r>
    </w:p>
    <w:p w:rsidR="00A71109" w:rsidRDefault="00A71109" w:rsidP="00A71109"/>
    <w:p w:rsidR="00A71109" w:rsidRPr="00E7752C" w:rsidRDefault="00A71109" w:rsidP="00A71109">
      <w:r>
        <w:tab/>
        <w:t>This bill would amend the law that restricts the number of handguns that a person may purchase or a dealer may sell within any 30-day period.  The bill would allow the purchase of handguns by law-abiding individuals without any restrictions on the number of handguns purchased.</w:t>
      </w:r>
    </w:p>
    <w:sectPr w:rsidR="00A71109" w:rsidRPr="00E7752C" w:rsidSect="00A46A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11A" w:rsidRDefault="007C111A">
      <w:r>
        <w:separator/>
      </w:r>
    </w:p>
  </w:endnote>
  <w:endnote w:type="continuationSeparator" w:id="0">
    <w:p w:rsidR="007C111A" w:rsidRDefault="007C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7B" w:rsidRPr="00921C91" w:rsidRDefault="00A46A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6A7B" w:rsidRPr="00921C91" w:rsidRDefault="00A46A7B">
    <w:pPr>
      <w:pStyle w:val="Footer"/>
      <w:rPr>
        <w:szCs w:val="18"/>
      </w:rPr>
    </w:pPr>
  </w:p>
  <w:p w:rsidR="00A46A7B" w:rsidRPr="00921C91" w:rsidRDefault="00A46A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11A" w:rsidRDefault="007C111A">
      <w:r>
        <w:separator/>
      </w:r>
    </w:p>
  </w:footnote>
  <w:footnote w:type="continuationSeparator" w:id="0">
    <w:p w:rsidR="007C111A" w:rsidRDefault="007C1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18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6A7B" w:rsidRDefault="00A46A7B" w:rsidP="00A46A7B">
    <w:pPr>
      <w:pStyle w:val="bpuHeadSpon"/>
    </w:pPr>
    <w:r w:rsidRPr="00A46A7B">
      <w:rPr>
        <w:rStyle w:val="bpuHeadSponChar"/>
      </w:rPr>
      <w:t>A163</w:t>
    </w:r>
    <w:r>
      <w:t xml:space="preserve"> WIRTHS, SPACE</w:t>
    </w:r>
  </w:p>
  <w:p w:rsidR="00A46A7B" w:rsidRDefault="00A46A7B" w:rsidP="00A46A7B">
    <w:pPr>
      <w:pStyle w:val="bpuHeadSpon"/>
    </w:pPr>
    <w:r>
      <w:fldChar w:fldCharType="begin"/>
    </w:r>
    <w:r>
      <w:instrText xml:space="preserve"> PAGE  \* MERGEFORMAT </w:instrText>
    </w:r>
    <w:r>
      <w:fldChar w:fldCharType="separate"/>
    </w:r>
    <w:r w:rsidR="004318F6">
      <w:rPr>
        <w:noProof/>
      </w:rPr>
      <w:t>10</w:t>
    </w:r>
    <w:r>
      <w:fldChar w:fldCharType="end"/>
    </w:r>
  </w:p>
  <w:p w:rsidR="00A46A7B" w:rsidRPr="00AF575C" w:rsidRDefault="00A46A7B" w:rsidP="00A46A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6A7B" w:rsidRDefault="00A46A7B" w:rsidP="00A46A7B">
    <w:pPr>
      <w:pStyle w:val="bpuHeadSpon"/>
    </w:pPr>
    <w:r w:rsidRPr="00A46A7B">
      <w:rPr>
        <w:rStyle w:val="bpuHeadSponChar"/>
      </w:rPr>
      <w:t>A163</w:t>
    </w:r>
    <w:r>
      <w:t xml:space="preserve"> WIRTHS, SPACE</w:t>
    </w:r>
  </w:p>
  <w:p w:rsidR="00A46A7B" w:rsidRDefault="00A46A7B" w:rsidP="00A46A7B">
    <w:pPr>
      <w:pStyle w:val="bpuHeadSpon"/>
    </w:pPr>
    <w:r>
      <w:fldChar w:fldCharType="begin"/>
    </w:r>
    <w:r>
      <w:instrText xml:space="preserve"> PAGE  \* MERGEFORMAT </w:instrText>
    </w:r>
    <w:r>
      <w:fldChar w:fldCharType="separate"/>
    </w:r>
    <w:r w:rsidR="004318F6">
      <w:rPr>
        <w:noProof/>
      </w:rPr>
      <w:t>2</w:t>
    </w:r>
    <w:r>
      <w:fldChar w:fldCharType="end"/>
    </w:r>
  </w:p>
  <w:p w:rsidR="00A46A7B" w:rsidRDefault="00A46A7B" w:rsidP="00A46A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1A"/>
    <w:rsid w:val="00000169"/>
    <w:rsid w:val="00004D4D"/>
    <w:rsid w:val="00007B70"/>
    <w:rsid w:val="00007C15"/>
    <w:rsid w:val="00007DDD"/>
    <w:rsid w:val="00010512"/>
    <w:rsid w:val="00011BAB"/>
    <w:rsid w:val="000154F3"/>
    <w:rsid w:val="000203E7"/>
    <w:rsid w:val="00020E5B"/>
    <w:rsid w:val="000219C8"/>
    <w:rsid w:val="00024CDB"/>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1A1"/>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8F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11A"/>
    <w:rsid w:val="007C1354"/>
    <w:rsid w:val="007D0F64"/>
    <w:rsid w:val="007F02BF"/>
    <w:rsid w:val="007F2A14"/>
    <w:rsid w:val="0080085C"/>
    <w:rsid w:val="00802AF0"/>
    <w:rsid w:val="00806253"/>
    <w:rsid w:val="00820A1D"/>
    <w:rsid w:val="00841F07"/>
    <w:rsid w:val="008462AA"/>
    <w:rsid w:val="00846D3E"/>
    <w:rsid w:val="0084725C"/>
    <w:rsid w:val="0085008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85D"/>
    <w:rsid w:val="00A40A31"/>
    <w:rsid w:val="00A469CC"/>
    <w:rsid w:val="00A46A7B"/>
    <w:rsid w:val="00A55E7F"/>
    <w:rsid w:val="00A63229"/>
    <w:rsid w:val="00A64CED"/>
    <w:rsid w:val="00A7050B"/>
    <w:rsid w:val="00A71109"/>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CE2"/>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78BC656-A62E-4569-AD5D-41BF0D332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6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D46CF-8F4E-48EE-B008-B5B115512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4134</Words>
  <Characters>20930</Characters>
  <Application>Microsoft Office Word</Application>
  <DocSecurity>0</DocSecurity>
  <Lines>439</Lines>
  <Paragraphs>83</Paragraphs>
  <ScaleCrop>false</ScaleCrop>
  <HeadingPairs>
    <vt:vector size="2" baseType="variant">
      <vt:variant>
        <vt:lpstr>Title</vt:lpstr>
      </vt:variant>
      <vt:variant>
        <vt:i4>1</vt:i4>
      </vt:variant>
    </vt:vector>
  </HeadingPairs>
  <TitlesOfParts>
    <vt:vector size="1" baseType="lpstr">
      <vt:lpstr>A163</vt:lpstr>
    </vt:vector>
  </TitlesOfParts>
  <Manager>R224</Manager>
  <Company>OFFICE of LEGISLATIVE SERVICES</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dc:title>
  <dc:creator>Assemblyman  WIRTHS, Assemblyman  SPACE</dc:creator>
  <cp:keywords>A163|10|ER |303|0|0|!|0|</cp:keywords>
  <dc:description>PREFILED 2020</dc:description>
  <cp:lastModifiedBy>Franks, Denise</cp:lastModifiedBy>
  <cp:revision>2</cp:revision>
  <cp:lastPrinted>2019-11-22T15:07:00Z</cp:lastPrinted>
  <dcterms:created xsi:type="dcterms:W3CDTF">2019-12-03T18:02:00Z</dcterms:created>
  <dcterms:modified xsi:type="dcterms:W3CDTF">2019-12-03T18:02:00Z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