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1E2" w:rsidRDefault="00A011E2" w:rsidP="00A011E2">
      <w:pPr>
        <w:pStyle w:val="bpuBill"/>
      </w:pPr>
      <w:bookmarkStart w:id="0" w:name="bpuFrontPg"/>
      <w:bookmarkStart w:id="1" w:name="_GoBack"/>
      <w:bookmarkEnd w:id="0"/>
      <w:bookmarkEnd w:id="1"/>
      <w:r>
        <w:t xml:space="preserve">ASSEMBLY, No. 198 </w:t>
      </w:r>
    </w:p>
    <w:p w:rsidR="00A011E2" w:rsidRPr="00A011E2" w:rsidRDefault="00A011E2" w:rsidP="00A011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36785583" r:id="rId9"/>
        </w:object>
      </w:r>
    </w:p>
    <w:p w:rsidR="00A011E2" w:rsidRDefault="00A011E2" w:rsidP="00A011E2">
      <w:pPr>
        <w:pStyle w:val="bpuState"/>
      </w:pPr>
      <w:r>
        <w:t>STATE OF NEW JERSEY</w:t>
      </w:r>
    </w:p>
    <w:p w:rsidR="00A011E2" w:rsidRDefault="00A011E2" w:rsidP="00A011E2">
      <w:pPr>
        <w:pStyle w:val="bpuLegislature"/>
      </w:pPr>
      <w:r>
        <w:t>219th LEGISLATURE</w:t>
      </w:r>
    </w:p>
    <w:p w:rsidR="00A011E2" w:rsidRDefault="00A011E2" w:rsidP="00A011E2">
      <w:pPr>
        <w:pStyle w:val="bpuWpGraphic"/>
      </w:pPr>
      <w:r>
        <w:object w:dxaOrig="8985" w:dyaOrig="255">
          <v:shape id="_x0000_i1026" type="#_x0000_t75" style="width:6in;height:11.8pt" o:ole="">
            <v:imagedata r:id="rId8" o:title=""/>
          </v:shape>
          <o:OLEObject Type="Embed" ProgID="WPWin6.1" ShapeID="_x0000_i1026" DrawAspect="Content" ObjectID="_1636785584" r:id="rId10"/>
        </w:object>
      </w:r>
      <w:r>
        <w:t xml:space="preserve">  </w:t>
      </w:r>
    </w:p>
    <w:p w:rsidR="00A011E2" w:rsidRDefault="00A011E2" w:rsidP="00A011E2">
      <w:pPr>
        <w:pStyle w:val="bpuIntro"/>
      </w:pPr>
      <w:r>
        <w:t>PRE-FILED FOR INTRODUCTION IN THE 2020 SESSION</w:t>
      </w:r>
    </w:p>
    <w:p w:rsidR="00A011E2" w:rsidRDefault="00A011E2" w:rsidP="00A011E2">
      <w:pPr>
        <w:pStyle w:val="bpuIntro"/>
      </w:pPr>
    </w:p>
    <w:p w:rsidR="00A011E2" w:rsidRDefault="00A011E2" w:rsidP="00A011E2">
      <w:pPr>
        <w:pStyle w:val="bpuIntro"/>
        <w:sectPr w:rsidR="00A011E2" w:rsidSect="00A011E2">
          <w:headerReference w:type="even" r:id="rId11"/>
          <w:headerReference w:type="default" r:id="rId12"/>
          <w:pgSz w:w="12240" w:h="20160" w:code="5"/>
          <w:pgMar w:top="2160" w:right="1440" w:bottom="1440" w:left="1440" w:header="720" w:footer="720" w:gutter="0"/>
          <w:pgNumType w:start="1"/>
          <w:cols w:space="720"/>
          <w:docGrid w:linePitch="360"/>
        </w:sectPr>
      </w:pPr>
    </w:p>
    <w:p w:rsidR="00A011E2" w:rsidRDefault="00A011E2" w:rsidP="00A011E2">
      <w:pPr>
        <w:pStyle w:val="bpuIntro"/>
      </w:pPr>
    </w:p>
    <w:p w:rsidR="00A011E2" w:rsidRDefault="00A011E2" w:rsidP="00A011E2">
      <w:pPr>
        <w:pStyle w:val="bpuSponsor"/>
      </w:pPr>
      <w:r>
        <w:t>Sponsored by:</w:t>
      </w:r>
    </w:p>
    <w:p w:rsidR="00A011E2" w:rsidRDefault="00A011E2" w:rsidP="00A011E2">
      <w:pPr>
        <w:pStyle w:val="bpuSponsor"/>
      </w:pPr>
      <w:r>
        <w:t>Assemblywoman  LINDA S. CARTER</w:t>
      </w:r>
    </w:p>
    <w:p w:rsidR="00A011E2" w:rsidRDefault="00A011E2" w:rsidP="00A011E2">
      <w:pPr>
        <w:pStyle w:val="bpuSponsor"/>
      </w:pPr>
      <w:r>
        <w:t>District 22 (Middlesex, Somerset and Union)</w:t>
      </w:r>
    </w:p>
    <w:p w:rsidR="00A011E2" w:rsidRDefault="00A011E2" w:rsidP="00A011E2">
      <w:pPr>
        <w:pStyle w:val="bpuSponsor"/>
      </w:pPr>
    </w:p>
    <w:p w:rsidR="00A011E2" w:rsidRDefault="00A011E2" w:rsidP="00A011E2">
      <w:pPr>
        <w:pStyle w:val="bpuSponsor"/>
      </w:pPr>
    </w:p>
    <w:p w:rsidR="00A011E2" w:rsidRDefault="00A011E2" w:rsidP="00A011E2">
      <w:pPr>
        <w:pStyle w:val="bpuSponsor"/>
      </w:pPr>
    </w:p>
    <w:p w:rsidR="00A011E2" w:rsidRDefault="00A011E2" w:rsidP="00A011E2">
      <w:pPr>
        <w:pStyle w:val="bpuSponsor"/>
      </w:pPr>
    </w:p>
    <w:p w:rsidR="00A011E2" w:rsidRDefault="00A011E2" w:rsidP="00A011E2">
      <w:pPr>
        <w:pStyle w:val="bpuSponsor"/>
      </w:pPr>
      <w:r>
        <w:t>SYNOPSIS</w:t>
      </w:r>
    </w:p>
    <w:p w:rsidR="00A011E2" w:rsidRDefault="00A011E2" w:rsidP="00A011E2">
      <w:pPr>
        <w:pStyle w:val="bpuNormText"/>
      </w:pPr>
      <w:r>
        <w:tab/>
        <w:t xml:space="preserve">Establishes New Jersey Public Interest Technology Network. </w:t>
      </w:r>
    </w:p>
    <w:p w:rsidR="00A011E2" w:rsidRDefault="00A011E2" w:rsidP="00A011E2">
      <w:pPr>
        <w:pStyle w:val="bpuNormText"/>
      </w:pPr>
    </w:p>
    <w:p w:rsidR="00A011E2" w:rsidRDefault="00A011E2" w:rsidP="00A011E2">
      <w:pPr>
        <w:pStyle w:val="bpuSponsor"/>
      </w:pPr>
      <w:r>
        <w:t xml:space="preserve">CURRENT VERSION OF TEXT </w:t>
      </w:r>
    </w:p>
    <w:p w:rsidR="00A011E2" w:rsidRDefault="00A011E2" w:rsidP="00A011E2">
      <w:pPr>
        <w:pStyle w:val="bpuNormText"/>
      </w:pPr>
      <w:r>
        <w:tab/>
        <w:t>Introduced Pending Technical Review by Legislative Counsel.</w:t>
      </w:r>
    </w:p>
    <w:p w:rsidR="00A011E2" w:rsidRDefault="00A011E2" w:rsidP="00A011E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011E2" w:rsidRDefault="00A011E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011E2" w:rsidSect="00A011E2">
          <w:type w:val="continuous"/>
          <w:pgSz w:w="12240" w:h="20160" w:code="5"/>
          <w:pgMar w:top="2160" w:right="2275" w:bottom="1440" w:left="2275" w:header="72" w:footer="720" w:gutter="0"/>
          <w:pgNumType w:start="1"/>
          <w:cols w:space="720"/>
          <w:docGrid w:linePitch="360"/>
        </w:sectPr>
      </w:pPr>
    </w:p>
    <w:p w:rsidR="007F6BA0" w:rsidRPr="00677316" w:rsidRDefault="007F6BA0" w:rsidP="007F6BA0">
      <w:pPr>
        <w:pStyle w:val="HangingAnAct"/>
        <w:rPr>
          <w:rStyle w:val="HangingAnActChar"/>
        </w:rPr>
      </w:pPr>
      <w:r w:rsidRPr="007F6BA0">
        <w:rPr>
          <w:rStyle w:val="BillHead"/>
        </w:rPr>
        <w:t>An Act</w:t>
      </w:r>
      <w:r w:rsidRPr="006B7FA7">
        <w:rPr>
          <w:rStyle w:val="HangingAnActChar"/>
        </w:rPr>
        <w:t xml:space="preserve"> </w:t>
      </w:r>
      <w:r>
        <w:rPr>
          <w:rStyle w:val="HangingAnActChar"/>
        </w:rPr>
        <w:t xml:space="preserve">establishing the New Jersey Public Interest Technology Network and supplementing chapter 3B of Title 18A of the New Jersey Statutes.  </w:t>
      </w:r>
    </w:p>
    <w:p w:rsidR="007F6BA0" w:rsidRPr="00D71D68" w:rsidRDefault="007F6BA0" w:rsidP="007F6BA0"/>
    <w:p w:rsidR="007F6BA0" w:rsidRPr="00AA7880" w:rsidRDefault="007F6BA0" w:rsidP="007F6BA0">
      <w:r>
        <w:tab/>
      </w:r>
      <w:r>
        <w:rPr>
          <w:rStyle w:val="BillHeading2"/>
        </w:rPr>
        <w:t xml:space="preserve">Be It Enacted </w:t>
      </w:r>
      <w:r>
        <w:rPr>
          <w:rStyle w:val="BillLanguage"/>
        </w:rPr>
        <w:t>by the Senate and General Assembly of the State of New Jersey:</w:t>
      </w:r>
    </w:p>
    <w:p w:rsidR="007F6BA0" w:rsidRDefault="007F6BA0" w:rsidP="007F6BA0"/>
    <w:p w:rsidR="007F6BA0" w:rsidRDefault="007F6BA0" w:rsidP="007F6BA0">
      <w:r>
        <w:tab/>
        <w:t>1.  a.  The Secretary of Higher Education shall appoint and convene the New Jersey Public Interest Technology Network, a network of academics and researchers from New Jersey’s public institutions of higher education, to propose new curriculum, collaborations, and initiatives to advance the emerging field of public interest technology.  The network shall, among other efforts:</w:t>
      </w:r>
    </w:p>
    <w:p w:rsidR="007F6BA0" w:rsidRDefault="007F6BA0" w:rsidP="007F6BA0">
      <w:r>
        <w:tab/>
        <w:t xml:space="preserve">(1)  support the development of curriculum and faculty that enable the interdisciplinary education of students; </w:t>
      </w:r>
    </w:p>
    <w:p w:rsidR="007F6BA0" w:rsidRDefault="007F6BA0" w:rsidP="007F6BA0">
      <w:r>
        <w:tab/>
        <w:t xml:space="preserve">(2)  develop experiential learning opportunities with public and private sector partners in the field of public interest technology; </w:t>
      </w:r>
    </w:p>
    <w:p w:rsidR="007F6BA0" w:rsidRDefault="007F6BA0" w:rsidP="007F6BA0">
      <w:r>
        <w:tab/>
        <w:t>(3)  identify ways to support graduates who pursue careers working in public interest technology; and</w:t>
      </w:r>
    </w:p>
    <w:p w:rsidR="007F6BA0" w:rsidRDefault="007F6BA0" w:rsidP="007F6BA0">
      <w:r>
        <w:tab/>
        <w:t>(4)  create mechanisms for faculty to receive recognition for their work in the field of public interest technology.</w:t>
      </w:r>
    </w:p>
    <w:p w:rsidR="007F6BA0" w:rsidRDefault="007F6BA0" w:rsidP="007F6BA0">
      <w:r>
        <w:tab/>
        <w:t xml:space="preserve">b.  As used in this section, “public interest technology” means an interdisciplinary field dedicated to: the examination of the social, ethical, legal, and policy implications of technology; and the identification of ways to leverage technology to support public interest organizations and the people they serve.  </w:t>
      </w:r>
    </w:p>
    <w:p w:rsidR="007F6BA0" w:rsidRPr="00D71D68" w:rsidRDefault="007F6BA0" w:rsidP="007F6BA0"/>
    <w:p w:rsidR="007F6BA0" w:rsidRPr="00AA7880" w:rsidRDefault="007F6BA0" w:rsidP="007F6BA0">
      <w:r>
        <w:tab/>
        <w:t xml:space="preserve">2.  This act shall take effect on the 30th day after the date of enactment.  </w:t>
      </w:r>
    </w:p>
    <w:p w:rsidR="007F6BA0" w:rsidRDefault="007F6BA0" w:rsidP="007F6BA0"/>
    <w:p w:rsidR="007F6BA0" w:rsidRPr="00CE7BD8" w:rsidRDefault="007F6BA0" w:rsidP="007F6BA0"/>
    <w:p w:rsidR="007F6BA0" w:rsidRPr="00AA7880" w:rsidRDefault="007F6BA0" w:rsidP="007F6BA0">
      <w:pPr>
        <w:jc w:val="center"/>
      </w:pPr>
      <w:r w:rsidRPr="00D71D68">
        <w:t>STATEMENT</w:t>
      </w:r>
    </w:p>
    <w:p w:rsidR="007F6BA0" w:rsidRDefault="007F6BA0" w:rsidP="007F6BA0"/>
    <w:p w:rsidR="007F6BA0" w:rsidRDefault="007F6BA0" w:rsidP="007F6BA0">
      <w:r>
        <w:tab/>
        <w:t>This bill directs the Secretary of Higher Education to appoint and convene the New Jersey Public Interest Technology Network, a network of academics and researchers from New Jersey’s public institutions of higher education, to propose new curriculum, collaborations, and initiatives to advance the emerging field of public interest technology.  The network is directed to, among other efforts:</w:t>
      </w:r>
    </w:p>
    <w:p w:rsidR="007F6BA0" w:rsidRDefault="007F6BA0" w:rsidP="007F6BA0">
      <w:pPr>
        <w:pStyle w:val="ListParagraph"/>
        <w:numPr>
          <w:ilvl w:val="0"/>
          <w:numId w:val="1"/>
        </w:numPr>
      </w:pPr>
      <w:r>
        <w:t xml:space="preserve">support the development of curriculum and faculty that enable the interdisciplinary education of students; </w:t>
      </w:r>
    </w:p>
    <w:p w:rsidR="007F6BA0" w:rsidRDefault="007F6BA0" w:rsidP="007F6BA0">
      <w:pPr>
        <w:pStyle w:val="ListParagraph"/>
        <w:numPr>
          <w:ilvl w:val="0"/>
          <w:numId w:val="1"/>
        </w:numPr>
      </w:pPr>
      <w:r>
        <w:t xml:space="preserve">develop experiential learning opportunities with public and private sector partners in the field of public interest technology; </w:t>
      </w:r>
    </w:p>
    <w:p w:rsidR="007F6BA0" w:rsidRDefault="007F6BA0" w:rsidP="007F6BA0">
      <w:pPr>
        <w:pStyle w:val="ListParagraph"/>
        <w:numPr>
          <w:ilvl w:val="0"/>
          <w:numId w:val="1"/>
        </w:numPr>
      </w:pPr>
      <w:r>
        <w:t>identify ways to support graduates who pursue careers working in public interest technology; and</w:t>
      </w:r>
    </w:p>
    <w:p w:rsidR="007F6BA0" w:rsidRDefault="007F6BA0" w:rsidP="007F6BA0">
      <w:pPr>
        <w:pStyle w:val="ListParagraph"/>
        <w:numPr>
          <w:ilvl w:val="0"/>
          <w:numId w:val="1"/>
        </w:numPr>
      </w:pPr>
      <w:r>
        <w:t>create mechanisms for faculty to receive recognition for their work in the field of public interest technology.</w:t>
      </w:r>
    </w:p>
    <w:p w:rsidR="007F6BA0" w:rsidRPr="00E7752C" w:rsidRDefault="007F6BA0" w:rsidP="00E7752C">
      <w:r>
        <w:tab/>
        <w:t xml:space="preserve">As used in the bill, “public interest technology” means an interdisciplinary field dedicated to: the examination of the social, ethical, legal, and policy implications of technology; and the identification of ways to leverage technology to support public interest organizations and the people they serve.  </w:t>
      </w:r>
    </w:p>
    <w:sectPr w:rsidR="007F6BA0" w:rsidRPr="00E7752C" w:rsidSect="00A011E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455B" w:rsidRDefault="0093455B">
      <w:r>
        <w:separator/>
      </w:r>
    </w:p>
  </w:endnote>
  <w:endnote w:type="continuationSeparator" w:id="0">
    <w:p w:rsidR="0093455B" w:rsidRDefault="00934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455B" w:rsidRDefault="0093455B">
      <w:r>
        <w:separator/>
      </w:r>
    </w:p>
  </w:footnote>
  <w:footnote w:type="continuationSeparator" w:id="0">
    <w:p w:rsidR="0093455B" w:rsidRDefault="00934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347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11E2" w:rsidRDefault="00A011E2" w:rsidP="00A011E2">
    <w:pPr>
      <w:pStyle w:val="bpuHeadSpon"/>
    </w:pPr>
    <w:r w:rsidRPr="00A011E2">
      <w:rPr>
        <w:rStyle w:val="bpuHeadSponChar"/>
      </w:rPr>
      <w:t>A198</w:t>
    </w:r>
    <w:r>
      <w:t xml:space="preserve"> CARTER</w:t>
    </w:r>
  </w:p>
  <w:p w:rsidR="00A011E2" w:rsidRDefault="00A011E2" w:rsidP="00A011E2">
    <w:pPr>
      <w:pStyle w:val="bpuHeadSpon"/>
    </w:pPr>
    <w:r>
      <w:fldChar w:fldCharType="begin"/>
    </w:r>
    <w:r>
      <w:instrText xml:space="preserve"> PAGE  \* MERGEFORMAT </w:instrText>
    </w:r>
    <w:r>
      <w:fldChar w:fldCharType="separate"/>
    </w:r>
    <w:r>
      <w:rPr>
        <w:noProof/>
      </w:rPr>
      <w:t>3</w:t>
    </w:r>
    <w:r>
      <w:fldChar w:fldCharType="end"/>
    </w:r>
  </w:p>
  <w:p w:rsidR="00A011E2" w:rsidRPr="00AF575C" w:rsidRDefault="00A011E2" w:rsidP="00A011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011E2" w:rsidRDefault="00A011E2" w:rsidP="00A011E2">
    <w:pPr>
      <w:pStyle w:val="bpuHeadSpon"/>
    </w:pPr>
    <w:r w:rsidRPr="00A011E2">
      <w:rPr>
        <w:rStyle w:val="bpuHeadSponChar"/>
      </w:rPr>
      <w:t>A198</w:t>
    </w:r>
    <w:r>
      <w:t xml:space="preserve"> CARTER</w:t>
    </w:r>
  </w:p>
  <w:p w:rsidR="00A011E2" w:rsidRDefault="00A011E2" w:rsidP="00A011E2">
    <w:pPr>
      <w:pStyle w:val="bpuHeadSpon"/>
    </w:pPr>
    <w:r>
      <w:fldChar w:fldCharType="begin"/>
    </w:r>
    <w:r>
      <w:instrText xml:space="preserve"> PAGE  \* MERGEFORMAT </w:instrText>
    </w:r>
    <w:r>
      <w:fldChar w:fldCharType="separate"/>
    </w:r>
    <w:r>
      <w:rPr>
        <w:noProof/>
      </w:rPr>
      <w:t>2</w:t>
    </w:r>
    <w:r>
      <w:fldChar w:fldCharType="end"/>
    </w:r>
  </w:p>
  <w:p w:rsidR="00A011E2" w:rsidRDefault="00A011E2" w:rsidP="00A011E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3B4445"/>
    <w:multiLevelType w:val="hybridMultilevel"/>
    <w:tmpl w:val="8632B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55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2B3A"/>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45AD"/>
    <w:rsid w:val="007F02BF"/>
    <w:rsid w:val="007F2A14"/>
    <w:rsid w:val="007F6BA0"/>
    <w:rsid w:val="0080085C"/>
    <w:rsid w:val="00802AF0"/>
    <w:rsid w:val="00806253"/>
    <w:rsid w:val="00820A1D"/>
    <w:rsid w:val="0083479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455B"/>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1E2"/>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2890"/>
    <w:rsid w:val="00B3656D"/>
    <w:rsid w:val="00B7201D"/>
    <w:rsid w:val="00B809B3"/>
    <w:rsid w:val="00B80AFD"/>
    <w:rsid w:val="00B854DC"/>
    <w:rsid w:val="00B90F81"/>
    <w:rsid w:val="00B91BF9"/>
    <w:rsid w:val="00BB2482"/>
    <w:rsid w:val="00BC4545"/>
    <w:rsid w:val="00BD4122"/>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91AD802-38A9-4CB0-8A20-4204EA451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7F6BA0"/>
    <w:pPr>
      <w:ind w:left="720"/>
      <w:contextualSpacing/>
    </w:pPr>
  </w:style>
  <w:style w:type="character" w:styleId="LineNumber">
    <w:name w:val="line number"/>
    <w:basedOn w:val="DefaultParagraphFont"/>
    <w:semiHidden/>
    <w:unhideWhenUsed/>
    <w:rsid w:val="00A01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8C7FD-2CB4-49E9-AC42-BFF8060B7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428</Words>
  <Characters>2510</Characters>
  <Application>Microsoft Office Word</Application>
  <DocSecurity>0</DocSecurity>
  <Lines>77</Lines>
  <Paragraphs>27</Paragraphs>
  <ScaleCrop>false</ScaleCrop>
  <HeadingPairs>
    <vt:vector size="2" baseType="variant">
      <vt:variant>
        <vt:lpstr>Title</vt:lpstr>
      </vt:variant>
      <vt:variant>
        <vt:i4>1</vt:i4>
      </vt:variant>
    </vt:vector>
  </HeadingPairs>
  <TitlesOfParts>
    <vt:vector size="1" baseType="lpstr">
      <vt:lpstr>carter/5720_I1</vt:lpstr>
    </vt:vector>
  </TitlesOfParts>
  <Manager>R229</Manager>
  <Company>OFFICE of LEGISLATIVE SERVICES</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A198</dc:title>
  <dc:creator>Assemblywoman  CARTER</dc:creator>
  <cp:keywords>A198|3|LP |234|0|0|!|0|</cp:keywords>
  <dc:description>PREFILED 2020</dc:description>
  <cp:lastModifiedBy>Bell, Careema</cp:lastModifiedBy>
  <cp:revision>2</cp:revision>
  <cp:lastPrinted>2005-07-29T18:13:00Z</cp:lastPrinted>
  <dcterms:created xsi:type="dcterms:W3CDTF">2019-12-02T14:53:00Z</dcterms:created>
  <dcterms:modified xsi:type="dcterms:W3CDTF">2019-12-02T14:53:00Z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