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E96" w:rsidRDefault="00716E96" w:rsidP="00716E96">
      <w:pPr>
        <w:pStyle w:val="bpuBill"/>
      </w:pPr>
      <w:bookmarkStart w:id="0" w:name="bpuFrontPg"/>
      <w:bookmarkStart w:id="1" w:name="_GoBack"/>
      <w:bookmarkEnd w:id="0"/>
      <w:bookmarkEnd w:id="1"/>
      <w:r>
        <w:t xml:space="preserve">ASSEMBLY, No. 203 </w:t>
      </w:r>
    </w:p>
    <w:p w:rsidR="00716E96" w:rsidRPr="00716E96" w:rsidRDefault="00716E96" w:rsidP="00716E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590" r:id="rId8"/>
        </w:object>
      </w:r>
    </w:p>
    <w:p w:rsidR="00716E96" w:rsidRDefault="00716E96" w:rsidP="00716E96">
      <w:pPr>
        <w:pStyle w:val="bpuState"/>
      </w:pPr>
      <w:r>
        <w:t>STATE OF NEW JERSEY</w:t>
      </w:r>
    </w:p>
    <w:p w:rsidR="00716E96" w:rsidRDefault="00716E96" w:rsidP="00716E96">
      <w:pPr>
        <w:pStyle w:val="bpuLegislature"/>
      </w:pPr>
      <w:r>
        <w:t>219th LEGISLATURE</w:t>
      </w:r>
    </w:p>
    <w:p w:rsidR="00716E96" w:rsidRDefault="00716E96" w:rsidP="00716E96">
      <w:pPr>
        <w:pStyle w:val="bpuWpGraphic"/>
      </w:pPr>
      <w:r>
        <w:object w:dxaOrig="8985" w:dyaOrig="255">
          <v:shape id="_x0000_i1026" type="#_x0000_t75" style="width:6in;height:12pt" o:ole="">
            <v:imagedata r:id="rId7" o:title=""/>
          </v:shape>
          <o:OLEObject Type="Embed" ProgID="WPWin6.1" ShapeID="_x0000_i1026" DrawAspect="Content" ObjectID="_1636525591" r:id="rId9"/>
        </w:object>
      </w:r>
      <w:r>
        <w:t xml:space="preserve">  </w:t>
      </w:r>
    </w:p>
    <w:p w:rsidR="00716E96" w:rsidRDefault="00716E96" w:rsidP="00716E96">
      <w:pPr>
        <w:pStyle w:val="bpuIntro"/>
      </w:pPr>
      <w:r>
        <w:t>PRE-FILED FOR INTRODUCTION IN THE 2020 SESSION</w:t>
      </w:r>
    </w:p>
    <w:p w:rsidR="00716E96" w:rsidRDefault="00716E96" w:rsidP="00716E96">
      <w:pPr>
        <w:pStyle w:val="bpuIntro"/>
      </w:pPr>
    </w:p>
    <w:p w:rsidR="00716E96" w:rsidRDefault="00716E96" w:rsidP="00716E96">
      <w:pPr>
        <w:pStyle w:val="bpuIntro"/>
        <w:sectPr w:rsidR="00716E96" w:rsidSect="00716E96">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716E96" w:rsidRDefault="00716E96" w:rsidP="00716E96">
      <w:pPr>
        <w:pStyle w:val="bpuIntro"/>
      </w:pPr>
    </w:p>
    <w:p w:rsidR="00716E96" w:rsidRDefault="00716E96" w:rsidP="00716E96">
      <w:pPr>
        <w:pStyle w:val="bpuSponsor"/>
      </w:pPr>
      <w:r>
        <w:t>Sponsored by:</w:t>
      </w:r>
    </w:p>
    <w:p w:rsidR="00716E96" w:rsidRDefault="00716E96" w:rsidP="00716E96">
      <w:pPr>
        <w:pStyle w:val="bpuSponsor"/>
      </w:pPr>
      <w:r>
        <w:t>Assemblywoman  CLEOPATRA G. TUCKER</w:t>
      </w:r>
    </w:p>
    <w:p w:rsidR="00716E96" w:rsidRDefault="00716E96" w:rsidP="00716E96">
      <w:pPr>
        <w:pStyle w:val="bpuSponsor"/>
      </w:pPr>
      <w:r>
        <w:t>District 28 (Essex)</w:t>
      </w:r>
    </w:p>
    <w:p w:rsidR="00716E96" w:rsidRDefault="00716E96" w:rsidP="00716E96">
      <w:pPr>
        <w:pStyle w:val="bpuSponsor"/>
      </w:pPr>
      <w:r>
        <w:t>Assemblywoman  ANNETTE CHAPARRO</w:t>
      </w:r>
    </w:p>
    <w:p w:rsidR="00716E96" w:rsidRDefault="00716E96" w:rsidP="00716E96">
      <w:pPr>
        <w:pStyle w:val="bpuSponsor"/>
      </w:pPr>
      <w:r>
        <w:t>District 33 (Hudson)</w:t>
      </w:r>
    </w:p>
    <w:p w:rsidR="00716E96" w:rsidRDefault="00716E96" w:rsidP="00716E96">
      <w:pPr>
        <w:pStyle w:val="bpuSponsor"/>
      </w:pPr>
    </w:p>
    <w:p w:rsidR="00716E96" w:rsidRDefault="00716E96" w:rsidP="00716E96">
      <w:pPr>
        <w:pStyle w:val="bpuSponsor"/>
      </w:pPr>
    </w:p>
    <w:p w:rsidR="00716E96" w:rsidRDefault="00716E96" w:rsidP="00716E96">
      <w:pPr>
        <w:pStyle w:val="bpuSponsor"/>
      </w:pPr>
    </w:p>
    <w:p w:rsidR="00716E96" w:rsidRDefault="00716E96" w:rsidP="00716E96">
      <w:pPr>
        <w:pStyle w:val="bpuSponsor"/>
      </w:pPr>
    </w:p>
    <w:p w:rsidR="00716E96" w:rsidRDefault="00716E96" w:rsidP="00716E96">
      <w:pPr>
        <w:pStyle w:val="bpuSponsor"/>
      </w:pPr>
      <w:r>
        <w:t>SYNOPSIS</w:t>
      </w:r>
    </w:p>
    <w:p w:rsidR="00716E96" w:rsidRDefault="00716E96" w:rsidP="00716E96">
      <w:pPr>
        <w:pStyle w:val="bpuNormText"/>
      </w:pPr>
      <w:r>
        <w:tab/>
        <w:t xml:space="preserve">Establishes a 500 foot drug free zone around child care centers. </w:t>
      </w:r>
    </w:p>
    <w:p w:rsidR="00716E96" w:rsidRDefault="00716E96" w:rsidP="00716E96">
      <w:pPr>
        <w:pStyle w:val="bpuNormText"/>
      </w:pPr>
    </w:p>
    <w:p w:rsidR="00716E96" w:rsidRDefault="00716E96" w:rsidP="00716E96">
      <w:pPr>
        <w:pStyle w:val="bpuSponsor"/>
      </w:pPr>
      <w:r>
        <w:t xml:space="preserve">CURRENT VERSION OF TEXT </w:t>
      </w:r>
    </w:p>
    <w:p w:rsidR="00716E96" w:rsidRDefault="00716E96" w:rsidP="00716E96">
      <w:pPr>
        <w:pStyle w:val="bpuNormText"/>
      </w:pPr>
      <w:r>
        <w:tab/>
        <w:t>Introduced Pending Technical Review by Legislative Counsel.</w:t>
      </w:r>
    </w:p>
    <w:p w:rsidR="00716E96" w:rsidRDefault="00716E96" w:rsidP="00716E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6E96" w:rsidRDefault="00716E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6E96" w:rsidSect="00716E96">
          <w:type w:val="continuous"/>
          <w:pgSz w:w="12240" w:h="20160" w:code="5"/>
          <w:pgMar w:top="2160" w:right="2275" w:bottom="1440" w:left="2275" w:header="72" w:footer="720" w:gutter="0"/>
          <w:pgNumType w:start="1"/>
          <w:cols w:space="720"/>
          <w:docGrid w:linePitch="360"/>
        </w:sectPr>
      </w:pPr>
    </w:p>
    <w:p w:rsidR="00513242" w:rsidRPr="006D0D80" w:rsidRDefault="00513242" w:rsidP="00513242">
      <w:pPr>
        <w:pStyle w:val="HangingAnAct"/>
        <w:rPr>
          <w:rStyle w:val="HangingAnActChar"/>
        </w:rPr>
      </w:pPr>
      <w:r w:rsidRPr="00513242">
        <w:rPr>
          <w:rStyle w:val="BillHead"/>
        </w:rPr>
        <w:lastRenderedPageBreak/>
        <w:t>An Act</w:t>
      </w:r>
      <w:r w:rsidRPr="006B7FA7">
        <w:rPr>
          <w:rStyle w:val="HangingAnActChar"/>
        </w:rPr>
        <w:t xml:space="preserve"> </w:t>
      </w:r>
      <w:r w:rsidRPr="006D0D80">
        <w:rPr>
          <w:rStyle w:val="HangingAnActChar"/>
        </w:rPr>
        <w:t>concerning the distribution of controlled dangerous substances and amending P.L.1987, c.101.</w:t>
      </w:r>
    </w:p>
    <w:p w:rsidR="00513242" w:rsidRPr="00D71D68" w:rsidRDefault="00513242" w:rsidP="00513242"/>
    <w:p w:rsidR="00513242" w:rsidRPr="00AA7880" w:rsidRDefault="00513242" w:rsidP="005132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13242" w:rsidRPr="00D71D68" w:rsidRDefault="00513242" w:rsidP="00513242"/>
    <w:p w:rsidR="00513242" w:rsidRPr="00D71D68" w:rsidRDefault="00513242" w:rsidP="00513242">
      <w:r>
        <w:tab/>
        <w:t>1.</w:t>
      </w:r>
      <w:r>
        <w:tab/>
        <w:t>Section 1 of P.L.1987, c.101 (C.2C:35-7) is amended to read as follows:</w:t>
      </w:r>
    </w:p>
    <w:p w:rsidR="00513242" w:rsidRDefault="00513242" w:rsidP="00513242">
      <w:r>
        <w:tab/>
        <w:t>1.</w:t>
      </w:r>
      <w:r>
        <w:tab/>
        <w:t xml:space="preserve">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w:t>
      </w:r>
      <w:r>
        <w:rPr>
          <w:u w:val="single"/>
        </w:rPr>
        <w:t>or on or within 500 feet of a child care center licensed pursuant to P.L.1983, c.492 (C.30:5B-1 et seq.)</w:t>
      </w:r>
      <w:r w:rsidRPr="00424596">
        <w:t xml:space="preserve"> </w:t>
      </w:r>
      <w:r>
        <w:t>is guilty of a crime of the third degree and shall, except as provided in N.J.S.2C:35-12, be sentenced by the court to a term of imprisonment.  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 Notwithstanding the provisions of subsection b. of N.J.S.2C:43-3, a fine of up to $150,000 may also be imposed upon any conviction for a violation of this section.</w:t>
      </w:r>
    </w:p>
    <w:p w:rsidR="00513242" w:rsidRDefault="00513242" w:rsidP="00513242">
      <w:r>
        <w:tab/>
        <w:t>b.</w:t>
      </w:r>
      <w:r>
        <w:tab/>
        <w:t>(1) Notwithstanding the provisions of N.J.S.2C:35-12 or subsection a. of this section, the court may waive or reduce the minimum term of parole ineligibility required under subsection a. of this section or place the defendant on probation pursuant to paragraph (2) of subsection b. of N.J.S.2C:43-2.  In making this determination, the court shall consider:</w:t>
      </w:r>
    </w:p>
    <w:p w:rsidR="00513242" w:rsidRDefault="00513242" w:rsidP="00513242">
      <w:r>
        <w:tab/>
        <w:t>(a)</w:t>
      </w:r>
      <w:r>
        <w:tab/>
        <w:t>the extent of the defendant's prior criminal record and the seriousness of the offenses for which the defendant has been convicted;</w:t>
      </w:r>
    </w:p>
    <w:p w:rsidR="00513242" w:rsidRDefault="00513242" w:rsidP="00513242">
      <w:r>
        <w:tab/>
        <w:t>(b)</w:t>
      </w:r>
      <w:r>
        <w:tab/>
        <w:t>the specific location of the present offense in relation to the school property</w:t>
      </w:r>
      <w:r>
        <w:rPr>
          <w:u w:val="single"/>
        </w:rPr>
        <w:t>, or licensed child care center</w:t>
      </w:r>
      <w:r w:rsidRPr="00B50BB9">
        <w:rPr>
          <w:u w:val="single"/>
        </w:rPr>
        <w:t xml:space="preserve"> property</w:t>
      </w:r>
      <w:r>
        <w:t xml:space="preserve">, including distance from the school </w:t>
      </w:r>
      <w:r>
        <w:rPr>
          <w:u w:val="single"/>
        </w:rPr>
        <w:t>, or the licensed child care center,</w:t>
      </w:r>
      <w:r>
        <w:t xml:space="preserve"> and the reasonable likelihood of exposing children to drug-related activities at that location;</w:t>
      </w:r>
    </w:p>
    <w:p w:rsidR="00513242" w:rsidRDefault="00513242" w:rsidP="00513242">
      <w:r>
        <w:tab/>
        <w:t>(c)</w:t>
      </w:r>
      <w:r>
        <w:tab/>
        <w:t xml:space="preserve">whether school </w:t>
      </w:r>
      <w:r>
        <w:rPr>
          <w:u w:val="single"/>
        </w:rPr>
        <w:t>, or the licensed child care center,</w:t>
      </w:r>
      <w:r>
        <w:t xml:space="preserve"> was in session at the time of the offense; and</w:t>
      </w:r>
    </w:p>
    <w:p w:rsidR="00513242" w:rsidRDefault="00513242" w:rsidP="00513242">
      <w:r>
        <w:tab/>
        <w:t>(d)</w:t>
      </w:r>
      <w:r>
        <w:tab/>
        <w:t>whether children were present at or in the immediate vicinity of the location when the offense took place.</w:t>
      </w:r>
    </w:p>
    <w:p w:rsidR="00513242" w:rsidRDefault="00513242" w:rsidP="00513242">
      <w:r>
        <w:tab/>
        <w:t>(2)</w:t>
      </w:r>
      <w:r>
        <w:tab/>
        <w:t>The court shall not waive or reduce the minimum term of parole ineligibility or sentence the defendant to probation if it finds that:</w:t>
      </w:r>
    </w:p>
    <w:p w:rsidR="00513242" w:rsidRDefault="00513242" w:rsidP="00513242">
      <w:r>
        <w:tab/>
        <w:t>(a)</w:t>
      </w:r>
      <w:r>
        <w:tab/>
        <w:t xml:space="preserve">the offense took place while on any school property used for school purposes which is owned by or leased to any elementary or secondary school or school board, or while on any school bus </w:t>
      </w:r>
      <w:r>
        <w:rPr>
          <w:u w:val="single"/>
        </w:rPr>
        <w:t>, or if the offense took place while on any property owned or leased to any licensed child care center</w:t>
      </w:r>
      <w:r>
        <w:t>; or</w:t>
      </w:r>
    </w:p>
    <w:p w:rsidR="00513242" w:rsidRDefault="00513242" w:rsidP="00513242">
      <w:r>
        <w:tab/>
        <w:t>(b)</w:t>
      </w:r>
      <w:r>
        <w:tab/>
        <w:t>the defendant in the course of committing the offense used or threatened violence or was in possession of a firearm.</w:t>
      </w:r>
    </w:p>
    <w:p w:rsidR="00513242" w:rsidRDefault="00513242" w:rsidP="00513242">
      <w:r>
        <w:tab/>
        <w:t>If the court at sentencing elects not to impose a minimum term of imprisonment and parole ineligibility pursuant to this subsection, imposes a term of parole ineligibility less than the minimum term prescribed in subsection a. of this section, or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waive or reduce the minimum term of parole ineligibility or place the defendant on probation.</w:t>
      </w:r>
    </w:p>
    <w:p w:rsidR="00513242" w:rsidRDefault="00513242" w:rsidP="00513242">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513242" w:rsidRDefault="00513242" w:rsidP="00513242">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513242" w:rsidRDefault="00513242" w:rsidP="00513242">
      <w:r>
        <w:tab/>
        <w:t>d.</w:t>
      </w:r>
      <w:r>
        <w:tab/>
        <w:t>It shall be no defense to a prosecution for a violation of this section that the actor was unaware that the prohibited conduct took place while on or within 1,000 feet of any school property</w:t>
      </w:r>
      <w:r>
        <w:rPr>
          <w:u w:val="single"/>
        </w:rPr>
        <w:t>, or on or within 500 feet of a licensed child care center</w:t>
      </w:r>
      <w:r w:rsidRPr="00911963">
        <w:rPr>
          <w:u w:val="single"/>
        </w:rPr>
        <w:t xml:space="preserve"> property</w:t>
      </w:r>
      <w:r>
        <w:t>.  Nor shall it be a defense to a prosecution under this section, or under any other provision of this title, that no juveniles were present on the school property</w:t>
      </w:r>
      <w:r>
        <w:rPr>
          <w:u w:val="single"/>
        </w:rPr>
        <w:t xml:space="preserve">, or licensed child care center </w:t>
      </w:r>
      <w:r w:rsidRPr="00775D20">
        <w:rPr>
          <w:u w:val="single"/>
        </w:rPr>
        <w:t>property</w:t>
      </w:r>
      <w:r>
        <w:t xml:space="preserve"> at the time of the offense or that the school property</w:t>
      </w:r>
      <w:r>
        <w:rPr>
          <w:u w:val="single"/>
        </w:rPr>
        <w:t>, or licensed child care center,</w:t>
      </w:r>
      <w:r w:rsidRPr="00424596">
        <w:t xml:space="preserve"> </w:t>
      </w:r>
      <w:r>
        <w:t>was not in session.</w:t>
      </w:r>
    </w:p>
    <w:p w:rsidR="00513242" w:rsidRDefault="00513242" w:rsidP="00513242">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513242" w:rsidRDefault="00513242" w:rsidP="00513242">
      <w:r>
        <w:tab/>
        <w:t>f.</w:t>
      </w:r>
      <w:r>
        <w:tab/>
        <w:t xml:space="preserve">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w:t>
      </w:r>
      <w:r>
        <w:rPr>
          <w:u w:val="single"/>
        </w:rPr>
        <w:t>or on or within 500 feet of any property owned or leased to any licensed child care center,</w:t>
      </w:r>
      <w:r>
        <w:t xml:space="preserve">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w:t>
      </w:r>
      <w:r>
        <w:rPr>
          <w:u w:val="single"/>
        </w:rPr>
        <w:t>, or 500 feet of the licensed child care center</w:t>
      </w:r>
      <w:r w:rsidRPr="00775D20">
        <w:rPr>
          <w:u w:val="single"/>
        </w:rPr>
        <w:t xml:space="preserve"> property</w:t>
      </w:r>
      <w:r>
        <w:t>.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513242" w:rsidRDefault="00716E96" w:rsidP="00513242">
      <w:r>
        <w:t>(</w:t>
      </w:r>
      <w:proofErr w:type="spellStart"/>
      <w:r>
        <w:t>cf</w:t>
      </w:r>
      <w:proofErr w:type="spellEnd"/>
      <w:r>
        <w:t xml:space="preserve">: </w:t>
      </w:r>
      <w:r w:rsidR="00513242">
        <w:t>P.L.2009, c.192, s.1)</w:t>
      </w:r>
    </w:p>
    <w:p w:rsidR="00513242" w:rsidRDefault="00513242" w:rsidP="00513242"/>
    <w:p w:rsidR="00513242" w:rsidRPr="00AA7880" w:rsidRDefault="00513242" w:rsidP="00513242">
      <w:r>
        <w:tab/>
        <w:t>2.</w:t>
      </w:r>
      <w:r>
        <w:tab/>
        <w:t>This act shall take effect immediately.</w:t>
      </w:r>
    </w:p>
    <w:p w:rsidR="00513242" w:rsidRDefault="00513242" w:rsidP="00513242">
      <w:pPr>
        <w:jc w:val="center"/>
      </w:pPr>
    </w:p>
    <w:p w:rsidR="00513242" w:rsidRDefault="00513242" w:rsidP="00513242">
      <w:pPr>
        <w:jc w:val="center"/>
      </w:pPr>
    </w:p>
    <w:p w:rsidR="00513242" w:rsidRDefault="00513242" w:rsidP="00513242">
      <w:pPr>
        <w:jc w:val="center"/>
      </w:pPr>
      <w:r w:rsidRPr="00D71D68">
        <w:t>STATEMENT</w:t>
      </w:r>
    </w:p>
    <w:p w:rsidR="00513242" w:rsidRPr="00AA7880" w:rsidRDefault="00513242" w:rsidP="00513242">
      <w:pPr>
        <w:jc w:val="center"/>
      </w:pPr>
    </w:p>
    <w:p w:rsidR="00513242" w:rsidRDefault="00513242" w:rsidP="00513242">
      <w:r>
        <w:tab/>
        <w:t xml:space="preserve">Under current law, it is a crime of the third degree for any person to distribute, dispense, or possess with the intent to distribute a controlled dangerous substance while on, or within 1,000 feet of, an elementary or secondary school, school board, or school bus.  In a recent case, </w:t>
      </w:r>
      <w:r w:rsidRPr="00527CC3">
        <w:rPr>
          <w:u w:val="single"/>
        </w:rPr>
        <w:t>State</w:t>
      </w:r>
      <w:r>
        <w:t xml:space="preserve"> v. </w:t>
      </w:r>
      <w:proofErr w:type="spellStart"/>
      <w:r w:rsidRPr="00527CC3">
        <w:rPr>
          <w:u w:val="single"/>
        </w:rPr>
        <w:t>Shelle</w:t>
      </w:r>
      <w:proofErr w:type="spellEnd"/>
      <w:r>
        <w:t xml:space="preserve"> the New Jersey Supreme Court decided that child care centers, even those that operate small kindergarten classes, are not considered schools for the purposes of the existing drug free school zone law.  </w:t>
      </w:r>
    </w:p>
    <w:p w:rsidR="00513242" w:rsidRPr="00E7752C" w:rsidRDefault="00513242" w:rsidP="00513242">
      <w:r>
        <w:tab/>
        <w:t>This bill would expand drug free school zones to include property owned or leased by licensed child care centers and the 500 feet surrounding such a child care center.  Child care centers include day</w:t>
      </w:r>
      <w:r w:rsidRPr="00527CC3">
        <w:t xml:space="preserve"> care centers, drop-in centers, nightt</w:t>
      </w:r>
      <w:r>
        <w:t xml:space="preserve">ime centers, recreation centers, </w:t>
      </w:r>
      <w:r w:rsidRPr="00527CC3">
        <w:t>day nurseries, nursery and play schools, cooperative child centers, centers for children with special needs, centers serving sick children, infant-toddler programs, school age child care programs, employer supported centers, and kindergartens that are not an integral part of a private educational institution</w:t>
      </w:r>
      <w:r>
        <w:t>.</w:t>
      </w:r>
    </w:p>
    <w:sectPr w:rsidR="00513242" w:rsidRPr="00E7752C" w:rsidSect="00716E96">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181" w:rsidRDefault="00143181">
      <w:r>
        <w:separator/>
      </w:r>
    </w:p>
  </w:endnote>
  <w:endnote w:type="continuationSeparator" w:id="0">
    <w:p w:rsidR="00143181" w:rsidRDefault="0014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96" w:rsidRDefault="00716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96" w:rsidRDefault="00716E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96" w:rsidRDefault="00716E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EB" w:rsidRPr="00921C91" w:rsidRDefault="005407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07EB" w:rsidRPr="00921C91" w:rsidRDefault="005407EB">
    <w:pPr>
      <w:pStyle w:val="Footer"/>
      <w:rPr>
        <w:szCs w:val="18"/>
      </w:rPr>
    </w:pPr>
  </w:p>
  <w:p w:rsidR="005407EB" w:rsidRPr="00921C91" w:rsidRDefault="005407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07EB" w:rsidRDefault="005407E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181" w:rsidRDefault="00143181">
      <w:r>
        <w:separator/>
      </w:r>
    </w:p>
  </w:footnote>
  <w:footnote w:type="continuationSeparator" w:id="0">
    <w:p w:rsidR="00143181" w:rsidRDefault="00143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3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96" w:rsidRDefault="00716E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6E96" w:rsidRDefault="00716E96" w:rsidP="00716E96">
    <w:pPr>
      <w:pStyle w:val="bpuHeadSpon"/>
    </w:pPr>
    <w:r w:rsidRPr="00716E96">
      <w:rPr>
        <w:rStyle w:val="bpuHeadSponChar"/>
      </w:rPr>
      <w:t>A203</w:t>
    </w:r>
    <w:r>
      <w:t xml:space="preserve"> TUCKER, CHAPARRO</w:t>
    </w:r>
  </w:p>
  <w:p w:rsidR="00716E96" w:rsidRDefault="00716E96" w:rsidP="00716E96">
    <w:pPr>
      <w:pStyle w:val="bpuHeadSpon"/>
    </w:pPr>
    <w:r>
      <w:fldChar w:fldCharType="begin"/>
    </w:r>
    <w:r>
      <w:instrText xml:space="preserve"> PAGE  \* MERGEFORMAT </w:instrText>
    </w:r>
    <w:r>
      <w:fldChar w:fldCharType="separate"/>
    </w:r>
    <w:r w:rsidR="005533DC">
      <w:rPr>
        <w:noProof/>
      </w:rPr>
      <w:t>5</w:t>
    </w:r>
    <w:r>
      <w:fldChar w:fldCharType="end"/>
    </w:r>
  </w:p>
  <w:p w:rsidR="00716E96" w:rsidRPr="00AF575C" w:rsidRDefault="00716E96" w:rsidP="00716E96">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6E96" w:rsidRDefault="00716E96" w:rsidP="00716E96">
    <w:pPr>
      <w:pStyle w:val="bpuHeadSpon"/>
    </w:pPr>
    <w:r w:rsidRPr="00716E96">
      <w:rPr>
        <w:rStyle w:val="bpuHeadSponChar"/>
      </w:rPr>
      <w:t>A203</w:t>
    </w:r>
    <w:r>
      <w:t xml:space="preserve"> TUCKER, CHAPARRO</w:t>
    </w:r>
  </w:p>
  <w:p w:rsidR="00716E96" w:rsidRDefault="00716E96" w:rsidP="00716E96">
    <w:pPr>
      <w:pStyle w:val="bpuHeadSpon"/>
    </w:pPr>
    <w:r>
      <w:fldChar w:fldCharType="begin"/>
    </w:r>
    <w:r>
      <w:instrText xml:space="preserve"> PAGE  \* MERGEFORMAT </w:instrText>
    </w:r>
    <w:r>
      <w:fldChar w:fldCharType="separate"/>
    </w:r>
    <w:r w:rsidR="005533DC">
      <w:rPr>
        <w:noProof/>
      </w:rPr>
      <w:t>2</w:t>
    </w:r>
    <w:r>
      <w:fldChar w:fldCharType="end"/>
    </w:r>
  </w:p>
  <w:p w:rsidR="00716E96" w:rsidRDefault="00716E96" w:rsidP="00716E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1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181"/>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247"/>
    <w:rsid w:val="0044404C"/>
    <w:rsid w:val="00470114"/>
    <w:rsid w:val="0047099E"/>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242"/>
    <w:rsid w:val="0051355F"/>
    <w:rsid w:val="00515090"/>
    <w:rsid w:val="00520989"/>
    <w:rsid w:val="005311D7"/>
    <w:rsid w:val="005407EB"/>
    <w:rsid w:val="00541E58"/>
    <w:rsid w:val="00546499"/>
    <w:rsid w:val="005475CF"/>
    <w:rsid w:val="005501DB"/>
    <w:rsid w:val="00550854"/>
    <w:rsid w:val="005508CF"/>
    <w:rsid w:val="005533D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E9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AE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8F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57E"/>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49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C4EF381-564D-4382-8980-7857E20DE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6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68195-81E5-404F-92ED-267AC0ECB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1526</Words>
  <Characters>7756</Characters>
  <Application>Microsoft Office Word</Application>
  <DocSecurity>0</DocSecurity>
  <Lines>178</Lines>
  <Paragraphs>36</Paragraphs>
  <ScaleCrop>false</ScaleCrop>
  <HeadingPairs>
    <vt:vector size="2" baseType="variant">
      <vt:variant>
        <vt:lpstr>Title</vt:lpstr>
      </vt:variant>
      <vt:variant>
        <vt:i4>1</vt:i4>
      </vt:variant>
    </vt:vector>
  </HeadingPairs>
  <TitlesOfParts>
    <vt:vector size="1" baseType="lpstr">
      <vt:lpstr>A203</vt:lpstr>
    </vt:vector>
  </TitlesOfParts>
  <Manager>R224</Manager>
  <Company>OFFICE of LEGISLATIVE SERVICES</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dc:title>
  <dc:creator>Assemblywoman  TUCKER, Assemblywoman  CHAPARRO</dc:creator>
  <cp:keywords>A203|5|LG |294|0|0|!|0|</cp:keywords>
  <dc:description>PREFILED 2020</dc:description>
  <cp:lastModifiedBy>Franks, Denise</cp:lastModifiedBy>
  <cp:revision>2</cp:revision>
  <cp:lastPrinted>2005-07-29T18:13:00Z</cp:lastPrinted>
  <dcterms:created xsi:type="dcterms:W3CDTF">2019-11-29T14:40:00Z</dcterms:created>
  <dcterms:modified xsi:type="dcterms:W3CDTF">2019-11-29T14:40:00Z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