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72A" w:rsidRDefault="006E172A" w:rsidP="006E172A">
      <w:pPr>
        <w:pStyle w:val="bpuBill"/>
      </w:pPr>
      <w:bookmarkStart w:id="0" w:name="bpuFrontPg"/>
      <w:bookmarkStart w:id="1" w:name="_GoBack"/>
      <w:bookmarkEnd w:id="0"/>
      <w:bookmarkEnd w:id="1"/>
      <w:r>
        <w:t xml:space="preserve">ASSEMBLY, No. 247 </w:t>
      </w:r>
    </w:p>
    <w:p w:rsidR="006E172A" w:rsidRPr="006E172A" w:rsidRDefault="006E172A" w:rsidP="006E17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6787135" r:id="rId8"/>
        </w:object>
      </w:r>
    </w:p>
    <w:p w:rsidR="006E172A" w:rsidRDefault="006E172A" w:rsidP="006E172A">
      <w:pPr>
        <w:pStyle w:val="bpuState"/>
      </w:pPr>
      <w:r>
        <w:t>STATE OF NEW JERSEY</w:t>
      </w:r>
    </w:p>
    <w:p w:rsidR="006E172A" w:rsidRDefault="006E172A" w:rsidP="006E172A">
      <w:pPr>
        <w:pStyle w:val="bpuLegislature"/>
      </w:pPr>
      <w:r>
        <w:t>219th LEGISLATURE</w:t>
      </w:r>
    </w:p>
    <w:p w:rsidR="006E172A" w:rsidRDefault="006E172A" w:rsidP="006E172A">
      <w:pPr>
        <w:pStyle w:val="bpuWpGraphic"/>
      </w:pPr>
      <w:r>
        <w:object w:dxaOrig="8985" w:dyaOrig="255">
          <v:shape id="_x0000_i1026" type="#_x0000_t75" style="width:6in;height:11.8pt" o:ole="">
            <v:imagedata r:id="rId7" o:title=""/>
          </v:shape>
          <o:OLEObject Type="Embed" ProgID="WPWin6.1" ShapeID="_x0000_i1026" DrawAspect="Content" ObjectID="_1636787136" r:id="rId9"/>
        </w:object>
      </w:r>
      <w:r>
        <w:t xml:space="preserve">  </w:t>
      </w:r>
    </w:p>
    <w:p w:rsidR="006E172A" w:rsidRDefault="006E172A" w:rsidP="006E172A">
      <w:pPr>
        <w:pStyle w:val="bpuIntro"/>
      </w:pPr>
      <w:r>
        <w:t>PRE-FILED FOR INTRODUCTION IN THE 2020 SESSION</w:t>
      </w:r>
    </w:p>
    <w:p w:rsidR="006E172A" w:rsidRDefault="006E172A" w:rsidP="006E172A">
      <w:pPr>
        <w:pStyle w:val="bpuIntro"/>
      </w:pPr>
    </w:p>
    <w:p w:rsidR="006E172A" w:rsidRDefault="006E172A" w:rsidP="006E172A">
      <w:pPr>
        <w:pStyle w:val="bpuIntro"/>
        <w:sectPr w:rsidR="006E172A" w:rsidSect="006E172A">
          <w:headerReference w:type="even" r:id="rId10"/>
          <w:headerReference w:type="default" r:id="rId11"/>
          <w:pgSz w:w="12240" w:h="20160" w:code="5"/>
          <w:pgMar w:top="2160" w:right="1440" w:bottom="1440" w:left="1440" w:header="720" w:footer="720" w:gutter="0"/>
          <w:pgNumType w:start="1"/>
          <w:cols w:space="720"/>
          <w:docGrid w:linePitch="360"/>
        </w:sectPr>
      </w:pPr>
    </w:p>
    <w:p w:rsidR="006E172A" w:rsidRDefault="006E172A" w:rsidP="006E172A">
      <w:pPr>
        <w:pStyle w:val="bpuIntro"/>
      </w:pPr>
    </w:p>
    <w:p w:rsidR="006E172A" w:rsidRDefault="006E172A" w:rsidP="006E172A">
      <w:pPr>
        <w:pStyle w:val="bpuSponsor"/>
      </w:pPr>
      <w:r>
        <w:t>Sponsored by:</w:t>
      </w:r>
    </w:p>
    <w:p w:rsidR="006E172A" w:rsidRDefault="006E172A" w:rsidP="006E172A">
      <w:pPr>
        <w:pStyle w:val="bpuSponsor"/>
      </w:pPr>
      <w:r>
        <w:t>Assemblyman  WAYNE P. DEANGELO</w:t>
      </w:r>
    </w:p>
    <w:p w:rsidR="006E172A" w:rsidRDefault="006E172A" w:rsidP="006E172A">
      <w:pPr>
        <w:pStyle w:val="bpuSponsor"/>
      </w:pPr>
      <w:r>
        <w:t>District 14 (Mercer and Middlesex)</w:t>
      </w:r>
    </w:p>
    <w:p w:rsidR="006E172A" w:rsidRDefault="006E172A" w:rsidP="006E172A">
      <w:pPr>
        <w:pStyle w:val="bpuSponsor"/>
      </w:pPr>
    </w:p>
    <w:p w:rsidR="006E172A" w:rsidRDefault="006E172A" w:rsidP="006E172A">
      <w:pPr>
        <w:pStyle w:val="bpuSponsor"/>
      </w:pPr>
    </w:p>
    <w:p w:rsidR="006E172A" w:rsidRDefault="006E172A" w:rsidP="006E172A">
      <w:pPr>
        <w:pStyle w:val="bpuSponsor"/>
      </w:pPr>
    </w:p>
    <w:p w:rsidR="006E172A" w:rsidRDefault="006E172A" w:rsidP="006E172A">
      <w:pPr>
        <w:pStyle w:val="bpuSponsor"/>
      </w:pPr>
    </w:p>
    <w:p w:rsidR="006E172A" w:rsidRDefault="006E172A" w:rsidP="006E172A">
      <w:pPr>
        <w:pStyle w:val="bpuSponsor"/>
      </w:pPr>
      <w:r>
        <w:t>SYNOPSIS</w:t>
      </w:r>
    </w:p>
    <w:p w:rsidR="006E172A" w:rsidRDefault="006E172A" w:rsidP="006E172A">
      <w:pPr>
        <w:pStyle w:val="bpuNormText"/>
      </w:pPr>
      <w:r>
        <w:tab/>
        <w:t xml:space="preserve">Increases number of temporary permits that may be issued to sell alcoholic beverages. </w:t>
      </w:r>
    </w:p>
    <w:p w:rsidR="006E172A" w:rsidRDefault="006E172A" w:rsidP="006E172A">
      <w:pPr>
        <w:pStyle w:val="bpuNormText"/>
      </w:pPr>
    </w:p>
    <w:p w:rsidR="006E172A" w:rsidRDefault="006E172A" w:rsidP="006E172A">
      <w:pPr>
        <w:pStyle w:val="bpuSponsor"/>
      </w:pPr>
      <w:r>
        <w:t xml:space="preserve">CURRENT VERSION OF TEXT </w:t>
      </w:r>
    </w:p>
    <w:p w:rsidR="006E172A" w:rsidRDefault="006E172A" w:rsidP="006E172A">
      <w:pPr>
        <w:pStyle w:val="bpuNormText"/>
      </w:pPr>
      <w:r>
        <w:tab/>
        <w:t>Introduced Pending Technical Review by Legislative Counsel.</w:t>
      </w:r>
    </w:p>
    <w:p w:rsidR="006E172A" w:rsidRDefault="006E172A" w:rsidP="006E172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E172A" w:rsidRDefault="006E172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E172A" w:rsidSect="006E172A">
          <w:type w:val="continuous"/>
          <w:pgSz w:w="12240" w:h="20160" w:code="5"/>
          <w:pgMar w:top="2160" w:right="2275" w:bottom="1440" w:left="2275" w:header="72" w:footer="720" w:gutter="0"/>
          <w:pgNumType w:start="1"/>
          <w:cols w:space="720"/>
          <w:docGrid w:linePitch="360"/>
        </w:sectPr>
      </w:pPr>
    </w:p>
    <w:p w:rsidR="00C216F9" w:rsidRPr="00677316" w:rsidRDefault="00C216F9" w:rsidP="006E172A">
      <w:pPr>
        <w:pStyle w:val="HangingAnAct"/>
        <w:rPr>
          <w:rStyle w:val="HangingAnActChar"/>
        </w:rPr>
      </w:pPr>
      <w:r w:rsidRPr="00C216F9">
        <w:rPr>
          <w:rStyle w:val="BillHead"/>
        </w:rPr>
        <w:t>An Act</w:t>
      </w:r>
      <w:r w:rsidRPr="006B7FA7">
        <w:rPr>
          <w:rStyle w:val="HangingAnActChar"/>
        </w:rPr>
        <w:t xml:space="preserve"> </w:t>
      </w:r>
      <w:r>
        <w:t>concerning temporary permits and alcoholic beverages and amending R.S.33:1-74.</w:t>
      </w:r>
    </w:p>
    <w:p w:rsidR="00C216F9" w:rsidRPr="00D71D68" w:rsidRDefault="00C216F9" w:rsidP="00C216F9"/>
    <w:p w:rsidR="00C216F9" w:rsidRPr="00AA7880" w:rsidRDefault="00C216F9" w:rsidP="00C216F9">
      <w:r>
        <w:tab/>
      </w:r>
      <w:r>
        <w:rPr>
          <w:rStyle w:val="BillHeading2"/>
        </w:rPr>
        <w:t xml:space="preserve">Be It Enacted </w:t>
      </w:r>
      <w:r>
        <w:rPr>
          <w:rStyle w:val="BillLanguage"/>
        </w:rPr>
        <w:t>by the Senate and General Assembly of the State of New Jersey:</w:t>
      </w:r>
    </w:p>
    <w:p w:rsidR="00C216F9" w:rsidRDefault="00C216F9" w:rsidP="00C216F9"/>
    <w:p w:rsidR="00C216F9" w:rsidRDefault="00C216F9" w:rsidP="00C216F9">
      <w:r>
        <w:tab/>
        <w:t>1.</w:t>
      </w:r>
      <w:r>
        <w:tab/>
        <w:t>R.S.</w:t>
      </w:r>
      <w:r w:rsidRPr="00735C40">
        <w:t xml:space="preserve"> </w:t>
      </w:r>
      <w:r>
        <w:t>33:1-74 is amended to read as follows:</w:t>
      </w:r>
    </w:p>
    <w:p w:rsidR="00C216F9" w:rsidRDefault="00C216F9" w:rsidP="00C216F9">
      <w:r>
        <w:tab/>
        <w:t>33:1-74.</w:t>
      </w:r>
      <w:r>
        <w:tab/>
        <w:t>a.</w:t>
      </w:r>
      <w:r w:rsidR="006E172A">
        <w:t xml:space="preserve"> </w:t>
      </w:r>
      <w:r>
        <w:t xml:space="preserve"> To provide for contingencies where it would be appropriate and consonant with the spirit of this chapter to issue a license but the contingency has not been expressly provided for, the director of the division may for special cause shown, subject to rules and regulations, issue temporary permits. The fee for a one-day permit authorizing the sale of alcoholic beverages for consumption on a designated premises </w:t>
      </w:r>
      <w:r w:rsidRPr="00735C40">
        <w:rPr>
          <w:rFonts w:ascii="Albertus Extra Bold" w:hAnsi="Albertus Extra Bold"/>
          <w:b/>
        </w:rPr>
        <w:t>[</w:t>
      </w:r>
      <w:r>
        <w:t>by</w:t>
      </w:r>
      <w:r w:rsidRPr="00735C40">
        <w:rPr>
          <w:rFonts w:ascii="Albertus Extra Bold" w:hAnsi="Albertus Extra Bold"/>
          <w:b/>
        </w:rPr>
        <w:t>]</w:t>
      </w:r>
      <w:r>
        <w:t xml:space="preserve"> </w:t>
      </w:r>
      <w:r>
        <w:rPr>
          <w:u w:val="single"/>
        </w:rPr>
        <w:t>shall be $100 for</w:t>
      </w:r>
      <w:r>
        <w:t xml:space="preserve"> a civic, religious, educational or veterans organization </w:t>
      </w:r>
      <w:r w:rsidRPr="00D44C0D">
        <w:rPr>
          <w:rFonts w:ascii="Albertus Extra Bold" w:hAnsi="Albertus Extra Bold"/>
          <w:b/>
        </w:rPr>
        <w:t>[</w:t>
      </w:r>
      <w:r>
        <w:t>shall be $100</w:t>
      </w:r>
      <w:r w:rsidRPr="00D44C0D">
        <w:rPr>
          <w:rFonts w:ascii="Albertus Extra Bold" w:hAnsi="Albertus Extra Bold"/>
          <w:b/>
        </w:rPr>
        <w:t>]</w:t>
      </w:r>
      <w:r>
        <w:t xml:space="preserve"> and </w:t>
      </w:r>
      <w:r>
        <w:rPr>
          <w:u w:val="single"/>
        </w:rPr>
        <w:t>$150</w:t>
      </w:r>
      <w:r>
        <w:t xml:space="preserve"> for </w:t>
      </w:r>
      <w:r w:rsidRPr="00735C40">
        <w:rPr>
          <w:rFonts w:ascii="Albertus Extra Bold" w:hAnsi="Albertus Extra Bold"/>
          <w:b/>
        </w:rPr>
        <w:t>[</w:t>
      </w:r>
      <w:r>
        <w:t>a one-day permit authorizing such sale by</w:t>
      </w:r>
      <w:r w:rsidRPr="00735C40">
        <w:rPr>
          <w:rFonts w:ascii="Albertus Extra Bold" w:hAnsi="Albertus Extra Bold"/>
          <w:b/>
        </w:rPr>
        <w:t>]</w:t>
      </w:r>
      <w:r>
        <w:t xml:space="preserve"> any other organization </w:t>
      </w:r>
      <w:r w:rsidRPr="00735C40">
        <w:rPr>
          <w:rFonts w:ascii="Albertus Extra Bold" w:hAnsi="Albertus Extra Bold"/>
          <w:b/>
        </w:rPr>
        <w:t>[</w:t>
      </w:r>
      <w:r>
        <w:t>, $150</w:t>
      </w:r>
      <w:r w:rsidRPr="00735C40">
        <w:rPr>
          <w:rFonts w:ascii="Albertus Extra Bold" w:hAnsi="Albertus Extra Bold"/>
          <w:b/>
        </w:rPr>
        <w:t>]</w:t>
      </w:r>
      <w:r>
        <w:t>. The fee for any other type of temporary permit shall be determined in each case by the director of the division and shall not be less than $10 nor more than $2,000, payable to the director of the division and to be accounted for by the director as are license fees.</w:t>
      </w:r>
    </w:p>
    <w:p w:rsidR="00C216F9" w:rsidRDefault="00C216F9" w:rsidP="00C216F9">
      <w:r>
        <w:tab/>
        <w:t>b.</w:t>
      </w:r>
      <w:r>
        <w:tab/>
        <w:t xml:space="preserve">As to any designated premises </w:t>
      </w:r>
      <w:r w:rsidRPr="00735C40">
        <w:rPr>
          <w:rFonts w:ascii="Albertus Extra Bold" w:hAnsi="Albertus Extra Bold"/>
          <w:b/>
        </w:rPr>
        <w:t>[</w:t>
      </w:r>
      <w:r>
        <w:t>such</w:t>
      </w:r>
      <w:r w:rsidRPr="00735C40">
        <w:rPr>
          <w:rFonts w:ascii="Albertus Extra Bold" w:hAnsi="Albertus Extra Bold"/>
          <w:b/>
        </w:rPr>
        <w:t>]</w:t>
      </w:r>
      <w:r>
        <w:t xml:space="preserve"> </w:t>
      </w:r>
      <w:r>
        <w:rPr>
          <w:u w:val="single"/>
        </w:rPr>
        <w:t>,</w:t>
      </w:r>
      <w:r>
        <w:t xml:space="preserve"> temporary permits shall not exceed in the aggregate </w:t>
      </w:r>
      <w:r w:rsidRPr="00735C40">
        <w:rPr>
          <w:rFonts w:ascii="Albertus Extra Bold" w:hAnsi="Albertus Extra Bold"/>
          <w:b/>
        </w:rPr>
        <w:t>[</w:t>
      </w:r>
      <w:r>
        <w:t>25</w:t>
      </w:r>
      <w:r w:rsidRPr="00735C40">
        <w:rPr>
          <w:rFonts w:ascii="Albertus Extra Bold" w:hAnsi="Albertus Extra Bold"/>
          <w:b/>
        </w:rPr>
        <w:t>]</w:t>
      </w:r>
      <w:r>
        <w:t xml:space="preserve"> </w:t>
      </w:r>
      <w:r>
        <w:rPr>
          <w:u w:val="single"/>
        </w:rPr>
        <w:t>50</w:t>
      </w:r>
      <w:r>
        <w:t xml:space="preserve"> in any one calendar year, but the director of the division may </w:t>
      </w:r>
      <w:r w:rsidRPr="00735C40">
        <w:rPr>
          <w:rFonts w:ascii="Albertus Extra Bold" w:hAnsi="Albertus Extra Bold"/>
          <w:b/>
        </w:rPr>
        <w:t>[</w:t>
      </w:r>
      <w:r>
        <w:t>by said rules and regulations</w:t>
      </w:r>
      <w:r w:rsidRPr="00735C40">
        <w:rPr>
          <w:rFonts w:ascii="Albertus Extra Bold" w:hAnsi="Albertus Extra Bold"/>
          <w:b/>
        </w:rPr>
        <w:t>]</w:t>
      </w:r>
      <w:r>
        <w:t xml:space="preserve"> </w:t>
      </w:r>
      <w:r>
        <w:rPr>
          <w:u w:val="single"/>
        </w:rPr>
        <w:t>, pursuant to rule or regulation,</w:t>
      </w:r>
      <w:r>
        <w:t xml:space="preserve"> provide for a lesser number in the aggregate for any </w:t>
      </w:r>
      <w:r w:rsidRPr="00EC4058">
        <w:rPr>
          <w:rFonts w:ascii="Albertus Extra Bold" w:hAnsi="Albertus Extra Bold"/>
          <w:b/>
        </w:rPr>
        <w:t>[</w:t>
      </w:r>
      <w:r>
        <w:t>such</w:t>
      </w:r>
      <w:r w:rsidRPr="00EC4058">
        <w:rPr>
          <w:rFonts w:ascii="Albertus Extra Bold" w:hAnsi="Albertus Extra Bold"/>
          <w:b/>
        </w:rPr>
        <w:t>]</w:t>
      </w:r>
      <w:r>
        <w:t xml:space="preserve"> designated premises in any one calendar year.</w:t>
      </w:r>
    </w:p>
    <w:p w:rsidR="00C216F9" w:rsidRDefault="00C216F9" w:rsidP="00C216F9">
      <w:r>
        <w:tab/>
        <w:t>c.</w:t>
      </w:r>
      <w:r>
        <w:tab/>
        <w:t>The issuance of temporary permits to authorize the sale of alcoholic beverages by the glass or other open receptacle by civic, religious, educational, veterans or other qualified organizations shall be permissible, notwithstanding that the sale of alcoholic beverages has otherwise been prohibited by referendum under R.S.33:1-44 through R.S.33:1-47 or municipal ordinance or resolution.</w:t>
      </w:r>
    </w:p>
    <w:p w:rsidR="00C216F9" w:rsidRDefault="00C216F9" w:rsidP="00C216F9">
      <w:r>
        <w:t>(cf: P.L.2003, c.117, s.28)</w:t>
      </w:r>
    </w:p>
    <w:p w:rsidR="00C216F9" w:rsidRPr="00D71D68" w:rsidRDefault="00C216F9" w:rsidP="00C216F9"/>
    <w:p w:rsidR="00C216F9" w:rsidRDefault="00C216F9" w:rsidP="00C216F9">
      <w:r>
        <w:tab/>
        <w:t>2.</w:t>
      </w:r>
      <w:r>
        <w:tab/>
        <w:t>This act shall take effect immediately.</w:t>
      </w:r>
    </w:p>
    <w:p w:rsidR="00C216F9" w:rsidRPr="00AA7880" w:rsidRDefault="00C216F9" w:rsidP="00C216F9"/>
    <w:p w:rsidR="00C216F9" w:rsidRPr="00CE7BD8" w:rsidRDefault="00C216F9" w:rsidP="00C216F9"/>
    <w:p w:rsidR="00C216F9" w:rsidRPr="00AA7880" w:rsidRDefault="00C216F9" w:rsidP="00C216F9">
      <w:pPr>
        <w:jc w:val="center"/>
      </w:pPr>
      <w:r w:rsidRPr="00D71D68">
        <w:t>STATEMENT</w:t>
      </w:r>
    </w:p>
    <w:p w:rsidR="00C216F9" w:rsidRDefault="00C216F9" w:rsidP="00C216F9"/>
    <w:p w:rsidR="00C216F9" w:rsidRDefault="00C216F9" w:rsidP="00C216F9">
      <w:r>
        <w:tab/>
        <w:t>This bill authorizes the Director of the Division of Alcoholic Beverage Control to issue in any one calendar year 50 temporary permits, commonly known as social affair permits, which authorize</w:t>
      </w:r>
    </w:p>
    <w:p w:rsidR="005E0662" w:rsidRDefault="00C216F9" w:rsidP="00C216F9">
      <w:r>
        <w:t>the sale of alcoholic beverages by a civic, religious, educational, veterans, or other organization for consumption on a designated premises.  The social affair permit allows an organization operating solely for civic, religious, educational, charitable, fraternal, social or recreational purposes, and not for private gain, to serve alcoholic beverages at a fund-raising event.</w:t>
      </w:r>
    </w:p>
    <w:p w:rsidR="00C216F9" w:rsidRDefault="00C216F9" w:rsidP="00C216F9">
      <w:r>
        <w:tab/>
        <w:t xml:space="preserve">Current law provides for the issuance of 25 of these temporary permits for any one premises or location in one calendar year.  Under N.J.A.C.13:2-5.1, only 12 of these daily permits are to be issued to any one organization in a calendar year. </w:t>
      </w:r>
      <w:r w:rsidRPr="001770FA">
        <w:t xml:space="preserve"> </w:t>
      </w:r>
      <w:r>
        <w:t xml:space="preserve">Therefore, a facility may be used for up to 12 events per year by the “home” organization and up to 25 events in total per year including events held by other organizations.  </w:t>
      </w:r>
    </w:p>
    <w:p w:rsidR="00C216F9" w:rsidRPr="00E7752C" w:rsidRDefault="00C216F9" w:rsidP="00C216F9">
      <w:r>
        <w:tab/>
        <w:t>This bill increases the number of permits the director may issue</w:t>
      </w:r>
      <w:r w:rsidRPr="0062113E">
        <w:t xml:space="preserve"> </w:t>
      </w:r>
      <w:r>
        <w:t xml:space="preserve">for each premises, from 25 to 50.  This bill does not change the existing fee for this temporary one-day permit, which is </w:t>
      </w:r>
      <w:r w:rsidRPr="00D44C0D">
        <w:t>$100 for a civic, religious, educational or veterans organization and $150</w:t>
      </w:r>
      <w:r>
        <w:t xml:space="preserve"> for any other organization.</w:t>
      </w:r>
    </w:p>
    <w:sectPr w:rsidR="00C216F9" w:rsidRPr="00E7752C" w:rsidSect="006E172A">
      <w:headerReference w:type="default" r:id="rId13"/>
      <w:footerReference w:type="default" r:id="rId14"/>
      <w:headerReference w:type="first" r:id="rId15"/>
      <w:footerReference w:type="first" r:id="rId16"/>
      <w:pgSz w:w="12240" w:h="20160" w:code="5"/>
      <w:pgMar w:top="1440" w:right="2520" w:bottom="1728" w:left="2880" w:header="1181" w:footer="100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6129" w:rsidRDefault="00A76129">
      <w:r>
        <w:separator/>
      </w:r>
    </w:p>
  </w:endnote>
  <w:endnote w:type="continuationSeparator" w:id="0">
    <w:p w:rsidR="00A76129" w:rsidRDefault="00A76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72A" w:rsidRPr="00921C91" w:rsidRDefault="006E172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E172A" w:rsidRPr="00921C91" w:rsidRDefault="006E172A">
    <w:pPr>
      <w:pStyle w:val="Footer"/>
      <w:rPr>
        <w:szCs w:val="18"/>
      </w:rPr>
    </w:pPr>
  </w:p>
  <w:p w:rsidR="006E172A" w:rsidRPr="00921C91" w:rsidRDefault="006E172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E172A" w:rsidRDefault="006E172A">
    <w:pPr>
      <w:pStyle w:val="Footer"/>
    </w:pPr>
  </w:p>
  <w:p w:rsidR="004D76F0" w:rsidRDefault="00BF27FF">
    <w:pPr>
      <w:pStyle w:val="Footer"/>
    </w:pPr>
    <w:r>
      <w:rPr>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6129" w:rsidRDefault="00A76129">
      <w:r>
        <w:separator/>
      </w:r>
    </w:p>
  </w:footnote>
  <w:footnote w:type="continuationSeparator" w:id="0">
    <w:p w:rsidR="00A76129" w:rsidRDefault="00A76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075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E172A" w:rsidRDefault="006E172A" w:rsidP="006E172A">
    <w:pPr>
      <w:pStyle w:val="bpuHeadSpon"/>
    </w:pPr>
    <w:r w:rsidRPr="006E172A">
      <w:rPr>
        <w:rStyle w:val="bpuHeadSponChar"/>
      </w:rPr>
      <w:t>A247</w:t>
    </w:r>
    <w:r>
      <w:t xml:space="preserve"> DEANGELO</w:t>
    </w:r>
  </w:p>
  <w:p w:rsidR="006E172A" w:rsidRDefault="006E172A" w:rsidP="006E172A">
    <w:pPr>
      <w:pStyle w:val="bpuHeadSpon"/>
    </w:pPr>
    <w:r>
      <w:fldChar w:fldCharType="begin"/>
    </w:r>
    <w:r>
      <w:instrText xml:space="preserve"> PAGE  \* MERGEFORMAT </w:instrText>
    </w:r>
    <w:r>
      <w:fldChar w:fldCharType="separate"/>
    </w:r>
    <w:r>
      <w:rPr>
        <w:noProof/>
      </w:rPr>
      <w:t>3</w:t>
    </w:r>
    <w:r>
      <w:fldChar w:fldCharType="end"/>
    </w:r>
  </w:p>
  <w:p w:rsidR="006E172A" w:rsidRPr="00AF575C" w:rsidRDefault="006E172A" w:rsidP="006E17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E172A" w:rsidRDefault="006E172A" w:rsidP="006E172A">
    <w:pPr>
      <w:pStyle w:val="bpuHeadSpon"/>
    </w:pPr>
    <w:r w:rsidRPr="006E172A">
      <w:rPr>
        <w:rStyle w:val="bpuHeadSponChar"/>
      </w:rPr>
      <w:t>A247</w:t>
    </w:r>
    <w:r>
      <w:t xml:space="preserve"> DEANGELO</w:t>
    </w:r>
  </w:p>
  <w:p w:rsidR="006E172A" w:rsidRDefault="006E172A" w:rsidP="006E172A">
    <w:pPr>
      <w:pStyle w:val="bpuHeadSpon"/>
    </w:pPr>
    <w:r>
      <w:fldChar w:fldCharType="begin"/>
    </w:r>
    <w:r>
      <w:instrText xml:space="preserve"> PAGE  \* MERGEFORMAT </w:instrText>
    </w:r>
    <w:r>
      <w:fldChar w:fldCharType="separate"/>
    </w:r>
    <w:r>
      <w:rPr>
        <w:noProof/>
      </w:rPr>
      <w:t>2</w:t>
    </w:r>
    <w:r>
      <w:fldChar w:fldCharType="end"/>
    </w:r>
  </w:p>
  <w:p w:rsidR="006E172A" w:rsidRDefault="006E172A" w:rsidP="006E17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12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70F7"/>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759F"/>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0662"/>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172A"/>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6129"/>
    <w:rsid w:val="00A84B0E"/>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27FF"/>
    <w:rsid w:val="00BF7456"/>
    <w:rsid w:val="00C035F3"/>
    <w:rsid w:val="00C078A1"/>
    <w:rsid w:val="00C216F9"/>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6F1E"/>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F2B5633-79AF-4AC3-BE54-A169EBABC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E17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B54C3-E0A1-407D-968A-41B3F3F6B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565</Words>
  <Characters>2967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deangelo/130_I1</vt:lpstr>
    </vt:vector>
  </TitlesOfParts>
  <Manager>R229</Manager>
  <Company>OFFICE of LEGISLATIVE SERVICES</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A247</dc:title>
  <dc:creator>Assemblyman  DEANGELO</dc:creator>
  <cp:keywords>A247|3|RF |282|0|0|!|0|</cp:keywords>
  <dc:description>PREFILED 2020</dc:description>
  <cp:lastModifiedBy>Bell, Careema</cp:lastModifiedBy>
  <cp:revision>2</cp:revision>
  <cp:lastPrinted>2005-07-29T18:13:00Z</cp:lastPrinted>
  <dcterms:created xsi:type="dcterms:W3CDTF">2019-12-02T15:18:00Z</dcterms:created>
  <dcterms:modified xsi:type="dcterms:W3CDTF">2019-12-02T15:18:00Z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