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37F" w:rsidRDefault="0068137F" w:rsidP="0068137F">
      <w:pPr>
        <w:pStyle w:val="bpuBill"/>
      </w:pPr>
      <w:bookmarkStart w:id="0" w:name="bpuFrontPg"/>
      <w:bookmarkStart w:id="1" w:name="_GoBack"/>
      <w:bookmarkEnd w:id="0"/>
      <w:bookmarkEnd w:id="1"/>
      <w:r>
        <w:t xml:space="preserve">ASSEMBLY, No. 259 </w:t>
      </w:r>
    </w:p>
    <w:p w:rsidR="0068137F" w:rsidRPr="0068137F" w:rsidRDefault="0068137F" w:rsidP="006813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82750" r:id="rId8"/>
        </w:object>
      </w:r>
    </w:p>
    <w:p w:rsidR="0068137F" w:rsidRDefault="0068137F" w:rsidP="0068137F">
      <w:pPr>
        <w:pStyle w:val="bpuState"/>
      </w:pPr>
      <w:r>
        <w:t>STATE OF NEW JERSEY</w:t>
      </w:r>
    </w:p>
    <w:p w:rsidR="0068137F" w:rsidRDefault="0068137F" w:rsidP="0068137F">
      <w:pPr>
        <w:pStyle w:val="bpuLegislature"/>
      </w:pPr>
      <w:r>
        <w:t>219th LEGISLATURE</w:t>
      </w:r>
    </w:p>
    <w:p w:rsidR="0068137F" w:rsidRDefault="0068137F" w:rsidP="0068137F">
      <w:pPr>
        <w:pStyle w:val="bpuWpGraphic"/>
      </w:pPr>
      <w:r>
        <w:object w:dxaOrig="8985" w:dyaOrig="255">
          <v:shape id="_x0000_i1026" type="#_x0000_t75" style="width:6in;height:11.8pt" o:ole="">
            <v:imagedata r:id="rId7" o:title=""/>
          </v:shape>
          <o:OLEObject Type="Embed" ProgID="WPWin6.1" ShapeID="_x0000_i1026" DrawAspect="Content" ObjectID="_1703582751" r:id="rId9"/>
        </w:object>
      </w:r>
      <w:r>
        <w:t xml:space="preserve">  </w:t>
      </w:r>
    </w:p>
    <w:p w:rsidR="0068137F" w:rsidRDefault="0068137F" w:rsidP="0068137F">
      <w:pPr>
        <w:pStyle w:val="bpuIntro"/>
      </w:pPr>
      <w:r>
        <w:t>PRE-FILED FOR INTRODUCTION IN THE 2020 SESSION</w:t>
      </w:r>
    </w:p>
    <w:p w:rsidR="0068137F" w:rsidRDefault="0068137F" w:rsidP="0068137F">
      <w:pPr>
        <w:pStyle w:val="bpuIntro"/>
      </w:pPr>
    </w:p>
    <w:p w:rsidR="0068137F" w:rsidRDefault="0068137F" w:rsidP="0068137F">
      <w:pPr>
        <w:pStyle w:val="bpuIntro"/>
        <w:sectPr w:rsidR="0068137F" w:rsidSect="0081196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8137F" w:rsidRDefault="0068137F" w:rsidP="0068137F">
      <w:pPr>
        <w:pStyle w:val="bpuIntro"/>
      </w:pPr>
    </w:p>
    <w:p w:rsidR="0068137F" w:rsidRDefault="0068137F" w:rsidP="0068137F">
      <w:pPr>
        <w:pStyle w:val="bpuSponsor"/>
      </w:pPr>
      <w:r>
        <w:t>Sponsored by:</w:t>
      </w:r>
    </w:p>
    <w:p w:rsidR="0068137F" w:rsidRDefault="0068137F" w:rsidP="0068137F">
      <w:pPr>
        <w:pStyle w:val="bpuSponsor"/>
      </w:pPr>
      <w:r>
        <w:t>Assemblyman  WAYNE P. DEANGELO</w:t>
      </w:r>
    </w:p>
    <w:p w:rsidR="0068137F" w:rsidRDefault="0068137F" w:rsidP="0068137F">
      <w:pPr>
        <w:pStyle w:val="bpuSponsor"/>
      </w:pPr>
      <w:r>
        <w:t>District 14 (Mercer and Middlesex)</w:t>
      </w:r>
    </w:p>
    <w:p w:rsidR="0068137F" w:rsidRDefault="00D533AA" w:rsidP="00D533AA">
      <w:pPr>
        <w:pStyle w:val="bpuSponsor"/>
      </w:pPr>
      <w:r>
        <w:t>Assemblyman  RAJ MUKHERJI</w:t>
      </w:r>
    </w:p>
    <w:p w:rsidR="00D533AA" w:rsidRDefault="00D533AA" w:rsidP="00D533AA">
      <w:pPr>
        <w:pStyle w:val="bpuSponsor"/>
      </w:pPr>
      <w:r>
        <w:t>District 33 (Hudson)</w:t>
      </w:r>
    </w:p>
    <w:p w:rsidR="00D533AA" w:rsidRDefault="00CD2FED" w:rsidP="00CD2FED">
      <w:pPr>
        <w:pStyle w:val="bpuSponsor"/>
      </w:pPr>
      <w:r>
        <w:t>Assemblyman  DANIEL R. BENSON</w:t>
      </w:r>
    </w:p>
    <w:p w:rsidR="00CD2FED" w:rsidRDefault="00CD2FED" w:rsidP="00CD2FED">
      <w:pPr>
        <w:pStyle w:val="bpuSponsor"/>
      </w:pPr>
      <w:r>
        <w:t>District 14 (Mercer and Middlesex)</w:t>
      </w:r>
    </w:p>
    <w:p w:rsidR="00CD2FED" w:rsidRDefault="00811965" w:rsidP="00811965">
      <w:pPr>
        <w:pStyle w:val="bpuSponsor"/>
      </w:pPr>
      <w:r>
        <w:t>Senator  VIN GOPAL</w:t>
      </w:r>
    </w:p>
    <w:p w:rsidR="00811965" w:rsidRDefault="00811965" w:rsidP="00811965">
      <w:pPr>
        <w:pStyle w:val="bpuSponsor"/>
      </w:pPr>
      <w:r>
        <w:t>District 11 (Monmouth)</w:t>
      </w:r>
    </w:p>
    <w:p w:rsidR="00811965" w:rsidRDefault="00811965" w:rsidP="00811965">
      <w:pPr>
        <w:pStyle w:val="bpuSponsor"/>
      </w:pPr>
      <w:r>
        <w:t>Senator  JOSEPH PENNACCHIO</w:t>
      </w:r>
    </w:p>
    <w:p w:rsidR="00811965" w:rsidRDefault="00811965" w:rsidP="00811965">
      <w:pPr>
        <w:pStyle w:val="bpuSponsor"/>
      </w:pPr>
      <w:r>
        <w:t>District 26 (Essex, Morris and Passaic)</w:t>
      </w:r>
    </w:p>
    <w:p w:rsidR="00811965" w:rsidRPr="00811965" w:rsidRDefault="00811965" w:rsidP="00811965"/>
    <w:p w:rsidR="00106D2D" w:rsidRDefault="00642E3B" w:rsidP="00642E3B">
      <w:pPr>
        <w:pStyle w:val="bpuSponsor"/>
      </w:pPr>
      <w:r>
        <w:t>Co-Sponsored by:</w:t>
      </w:r>
    </w:p>
    <w:p w:rsidR="00642E3B" w:rsidRPr="00642E3B" w:rsidRDefault="00642E3B" w:rsidP="00642E3B">
      <w:pPr>
        <w:pStyle w:val="bpuSponsor"/>
      </w:pPr>
      <w:r w:rsidRPr="00642E3B">
        <w:t xml:space="preserve">Assemblymen Space, </w:t>
      </w:r>
      <w:proofErr w:type="spellStart"/>
      <w:r w:rsidRPr="00642E3B">
        <w:t>Wirths</w:t>
      </w:r>
      <w:proofErr w:type="spellEnd"/>
      <w:r w:rsidRPr="00642E3B">
        <w:t xml:space="preserve">, </w:t>
      </w:r>
      <w:proofErr w:type="spellStart"/>
      <w:r w:rsidRPr="00642E3B">
        <w:t>Zwicker</w:t>
      </w:r>
      <w:proofErr w:type="spellEnd"/>
      <w:r w:rsidRPr="00642E3B">
        <w:t xml:space="preserve">, Assemblywomen </w:t>
      </w:r>
      <w:proofErr w:type="spellStart"/>
      <w:r w:rsidRPr="00642E3B">
        <w:t>Mosquera</w:t>
      </w:r>
      <w:proofErr w:type="spellEnd"/>
      <w:r w:rsidRPr="00642E3B">
        <w:t>, Lopez and Assemblyman Moen</w:t>
      </w:r>
    </w:p>
    <w:p w:rsidR="0068137F" w:rsidRDefault="0068137F" w:rsidP="0068137F">
      <w:pPr>
        <w:pStyle w:val="bpuSponsor"/>
      </w:pPr>
    </w:p>
    <w:p w:rsidR="00642E3B" w:rsidRPr="00642E3B" w:rsidRDefault="00642E3B" w:rsidP="00642E3B"/>
    <w:p w:rsidR="00CD2FED" w:rsidRDefault="00CD2FED" w:rsidP="00CD2FED"/>
    <w:p w:rsidR="00CD2FED" w:rsidRPr="00CD2FED" w:rsidRDefault="00CD2FED" w:rsidP="00CD2FED"/>
    <w:p w:rsidR="0068137F" w:rsidRDefault="0068137F" w:rsidP="0068137F">
      <w:pPr>
        <w:pStyle w:val="bpuSponsor"/>
      </w:pPr>
      <w:r>
        <w:t>SYNOPSIS</w:t>
      </w:r>
    </w:p>
    <w:p w:rsidR="0068137F" w:rsidRDefault="0068137F" w:rsidP="0068137F">
      <w:pPr>
        <w:pStyle w:val="bpuNormText"/>
      </w:pPr>
      <w:r>
        <w:tab/>
        <w:t xml:space="preserve">Provides civil service preference to military service members who did not serve in theater of operation but received campaign or expedition medal. </w:t>
      </w:r>
    </w:p>
    <w:p w:rsidR="0068137F" w:rsidRDefault="0068137F" w:rsidP="0068137F">
      <w:pPr>
        <w:pStyle w:val="bpuNormText"/>
      </w:pPr>
    </w:p>
    <w:p w:rsidR="0068137F" w:rsidRDefault="0068137F" w:rsidP="0068137F">
      <w:pPr>
        <w:pStyle w:val="bpuSponsor"/>
      </w:pPr>
      <w:r>
        <w:t xml:space="preserve">CURRENT VERSION OF TEXT </w:t>
      </w:r>
    </w:p>
    <w:p w:rsidR="0068137F" w:rsidRDefault="00C53A28" w:rsidP="0068137F">
      <w:pPr>
        <w:pStyle w:val="bpuNormText"/>
      </w:pPr>
      <w:r>
        <w:tab/>
        <w:t>As reported by the Assembly Military and Veterans' Affairs Committee with technical review.</w:t>
      </w:r>
    </w:p>
    <w:p w:rsidR="0068137F" w:rsidRDefault="0068137F" w:rsidP="006813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8137F" w:rsidRDefault="006813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8137F" w:rsidSect="0068137F">
          <w:type w:val="continuous"/>
          <w:pgSz w:w="12240" w:h="20160" w:code="5"/>
          <w:pgMar w:top="2160" w:right="2275" w:bottom="1440" w:left="2275" w:header="72" w:footer="720" w:gutter="0"/>
          <w:pgNumType w:start="1"/>
          <w:cols w:space="720"/>
          <w:docGrid w:linePitch="360"/>
        </w:sectPr>
      </w:pPr>
    </w:p>
    <w:p w:rsidR="00DC270C" w:rsidRPr="00677316" w:rsidRDefault="00DC270C" w:rsidP="00DC270C">
      <w:pPr>
        <w:pStyle w:val="HangingAnAct"/>
        <w:rPr>
          <w:rStyle w:val="HangingAnActChar"/>
        </w:rPr>
      </w:pPr>
      <w:r w:rsidRPr="00DC270C">
        <w:rPr>
          <w:rStyle w:val="BillHead"/>
        </w:rPr>
        <w:lastRenderedPageBreak/>
        <w:t>An Act</w:t>
      </w:r>
      <w:r w:rsidRPr="006B7FA7">
        <w:rPr>
          <w:rStyle w:val="HangingAnActChar"/>
        </w:rPr>
        <w:t xml:space="preserve"> </w:t>
      </w:r>
      <w:r w:rsidRPr="00B32F98">
        <w:t xml:space="preserve">concerning civil service preference for veterans </w:t>
      </w:r>
      <w:smartTag w:uri="urn:schemas-microsoft-com:office:smarttags" w:element="PersonName">
        <w:r>
          <w:t>with</w:t>
        </w:r>
      </w:smartTag>
      <w:r>
        <w:t xml:space="preserve"> </w:t>
      </w:r>
      <w:r w:rsidRPr="00B32F98">
        <w:t>campaign or expedition medals and amending N.J.S.11A:5-1.</w:t>
      </w:r>
    </w:p>
    <w:p w:rsidR="00DC270C" w:rsidRPr="00D71D68" w:rsidRDefault="00DC270C" w:rsidP="00DC270C"/>
    <w:p w:rsidR="00DC270C" w:rsidRPr="00AA7880" w:rsidRDefault="00DC270C" w:rsidP="00DC270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City">
          <w:r>
            <w:rPr>
              <w:rStyle w:val="BillLanguage"/>
            </w:rPr>
            <w:t>New Jersey</w:t>
          </w:r>
        </w:smartTag>
      </w:smartTag>
      <w:r>
        <w:rPr>
          <w:rStyle w:val="BillLanguage"/>
        </w:rPr>
        <w:t>:</w:t>
      </w:r>
    </w:p>
    <w:p w:rsidR="00DC270C" w:rsidRDefault="00DC270C" w:rsidP="00DC270C"/>
    <w:p w:rsidR="00DC270C" w:rsidRDefault="00DC270C" w:rsidP="00DC270C">
      <w:r>
        <w:tab/>
        <w:t>1.</w:t>
      </w:r>
      <w:r>
        <w:tab/>
        <w:t xml:space="preserve">N.J.S.11A:5-1  is amended to read as follows:  </w:t>
      </w:r>
    </w:p>
    <w:p w:rsidR="00DC270C" w:rsidRDefault="00DC270C" w:rsidP="00DC270C">
      <w:r>
        <w:tab/>
        <w:t>11A:5-1.</w:t>
      </w:r>
      <w:r>
        <w:tab/>
        <w:t xml:space="preserve">As used in this chapter: </w:t>
      </w:r>
    </w:p>
    <w:p w:rsidR="00DC270C" w:rsidRDefault="00DC270C" w:rsidP="00DC270C">
      <w:r>
        <w:tab/>
        <w:t>a.</w:t>
      </w:r>
      <w:r>
        <w:tab/>
        <w:t>"Disabled veteran" means any veteran who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
    <w:p w:rsidR="00DC270C" w:rsidRDefault="00DC270C" w:rsidP="00DC270C">
      <w:r>
        <w:tab/>
        <w:t>b.</w:t>
      </w:r>
      <w:r>
        <w:tab/>
        <w:t>"Veteran"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and has been discharged or released under other than dishonorable conditions from that service in any of the following wars or conflicts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rsidR="00DC270C" w:rsidRDefault="00DC270C" w:rsidP="00DC270C">
      <w:r>
        <w:tab/>
        <w:t>(1)</w:t>
      </w:r>
      <w:r>
        <w:tab/>
        <w:t>World War I, between April 6, 1917 and November 11, 1918;</w:t>
      </w:r>
    </w:p>
    <w:p w:rsidR="00DC270C" w:rsidRDefault="00DC270C" w:rsidP="00DC270C">
      <w:r>
        <w:tab/>
        <w:t>(2)</w:t>
      </w:r>
      <w:r>
        <w:tab/>
        <w:t xml:space="preserve">World War II, on or after September 16, 1940, who shall have served at least 90 days beginning on or before December 31, 1946 in such active service, exclusive of any period of assignment for a course of education or training under the Army Specialized Training Program or the Navy College Training Program, which course was a continuation of a civilian course and was pursued to </w:t>
      </w:r>
      <w:r w:rsidR="008666C2">
        <w:br w:type="page"/>
      </w:r>
      <w:r>
        <w:t xml:space="preserve">completion, or as a cadet or midshipman at one of the service academies; except that any person receiving an actual service-incurred injury or disability shall be classed a veteran whether or </w:t>
      </w:r>
    </w:p>
    <w:p w:rsidR="00DC270C" w:rsidRDefault="00DC270C" w:rsidP="00DC270C">
      <w:r>
        <w:t>not that person has completed the 90-day service;</w:t>
      </w:r>
    </w:p>
    <w:p w:rsidR="00DC270C" w:rsidRDefault="00DC270C" w:rsidP="00DC270C">
      <w:r>
        <w:tab/>
        <w:t>(3)</w:t>
      </w:r>
      <w:r>
        <w:tab/>
        <w:t>Korean conflict, on or after June 23, 1950, who shall have served at least 90 days beginning on or before January 31, 1955,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
    <w:p w:rsidR="00DC270C" w:rsidRDefault="00DC270C" w:rsidP="00DC270C">
      <w:r>
        <w:tab/>
        <w:t>(4)</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Default="00DC270C" w:rsidP="00DC270C">
      <w:r>
        <w:tab/>
        <w:t>(5)</w:t>
      </w:r>
      <w:r>
        <w:tab/>
        <w:t>Vietnam conflict, on or after December 31, 1960, who shall have served at least 90 days beginning on or before May 7, 1975,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
    <w:p w:rsidR="00DC270C" w:rsidRDefault="00DC270C" w:rsidP="00DC270C">
      <w:r>
        <w:tab/>
        <w:t>(6)</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Default="00DC270C" w:rsidP="00DC270C">
      <w:r>
        <w:tab/>
        <w:t>(7)</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Default="00DC270C" w:rsidP="00DC270C">
      <w:r>
        <w:tab/>
        <w:t>(8)</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Default="00DC270C" w:rsidP="00DC270C">
      <w:r>
        <w:tab/>
        <w:t>(9)</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Default="00DC270C" w:rsidP="00DC270C">
      <w:r>
        <w:tab/>
        <w:t>(10)</w:t>
      </w:r>
      <w:r w:rsidR="0068137F">
        <w:t xml:space="preserve"> </w:t>
      </w:r>
      <w:r>
        <w:t xml:space="preserve">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DC270C" w:rsidRDefault="00DC270C" w:rsidP="00DC270C">
      <w:r>
        <w:t>(11)</w:t>
      </w:r>
      <w:r w:rsidR="0068137F">
        <w:t xml:space="preserve"> </w:t>
      </w:r>
      <w:r>
        <w:t xml:space="preserve"> Operation "Restore Hope" in Somalia, on or after December 5, 1992,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DC270C" w:rsidRDefault="00DC270C" w:rsidP="00DC270C">
      <w:r>
        <w:t xml:space="preserve">  (12)</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DC270C" w:rsidRDefault="00DC270C" w:rsidP="00DC270C">
      <w:r>
        <w:t xml:space="preserve">  (13)</w:t>
      </w:r>
      <w:r>
        <w:tab/>
        <w:t>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service-incurred injury or disability shall be classed as a veteran whether or not that person has completed the 14 days' service as herein provided or received an Armed Forces Expeditionary Medal;</w:t>
      </w:r>
    </w:p>
    <w:p w:rsidR="00DC270C" w:rsidRDefault="00DC270C" w:rsidP="00DC270C">
      <w:r>
        <w:t xml:space="preserve">  (14)</w:t>
      </w:r>
      <w:r>
        <w:tab/>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sidRPr="008C2B19">
        <w:rPr>
          <w:rFonts w:ascii="Albertus Extra Bold" w:hAnsi="Albertus Extra Bold"/>
          <w:b/>
        </w:rPr>
        <w:t>[</w:t>
      </w:r>
      <w:r>
        <w:t>and</w:t>
      </w:r>
      <w:r w:rsidRPr="008C2B19">
        <w:rPr>
          <w:rFonts w:ascii="Albertus Extra Bold" w:hAnsi="Albertus Extra Bold"/>
          <w:b/>
        </w:rPr>
        <w:t>]</w:t>
      </w:r>
    </w:p>
    <w:p w:rsidR="00DC270C" w:rsidRDefault="00DC270C" w:rsidP="00DC270C">
      <w:r>
        <w:tab/>
        <w:t>(15)</w:t>
      </w:r>
      <w:r w:rsidR="0068137F">
        <w:t xml:space="preserve"> </w:t>
      </w:r>
      <w:r>
        <w:t xml:space="preserve">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Pr>
          <w:u w:val="single"/>
        </w:rPr>
        <w:t>and</w:t>
      </w:r>
    </w:p>
    <w:p w:rsidR="00DC270C" w:rsidRPr="008C2B19" w:rsidRDefault="00DC270C" w:rsidP="00DC270C">
      <w:r>
        <w:tab/>
      </w:r>
      <w:r w:rsidRPr="008C2B19">
        <w:rPr>
          <w:u w:val="single"/>
        </w:rPr>
        <w:t>(16)</w:t>
      </w:r>
      <w:r>
        <w:rPr>
          <w:u w:val="single"/>
        </w:rPr>
        <w:t xml:space="preserve">  In a campaign or expedition for which a medal has been authorized and recognized by the Veterans’ Preference Act of 1944, as amended and codified under Title 5, United States Code, for civil service preference and which has been awarded to the veteran. </w:t>
      </w:r>
    </w:p>
    <w:p w:rsidR="00DC270C" w:rsidRDefault="00DC270C" w:rsidP="00DC270C">
      <w:r>
        <w:tab/>
        <w:t>c.</w:t>
      </w:r>
      <w:r>
        <w:tab/>
        <w:t xml:space="preserve">"War service" means service by a veteran in any war or conflict described in this chapter during the periods specified. </w:t>
      </w:r>
    </w:p>
    <w:p w:rsidR="00DC270C" w:rsidRDefault="0068137F" w:rsidP="00DC270C">
      <w:r>
        <w:t>(</w:t>
      </w:r>
      <w:proofErr w:type="spellStart"/>
      <w:r>
        <w:t>cf</w:t>
      </w:r>
      <w:proofErr w:type="spellEnd"/>
      <w:r>
        <w:t xml:space="preserve">: </w:t>
      </w:r>
      <w:r w:rsidR="00DC270C">
        <w:t>P.L.2007, c.115, s.1)</w:t>
      </w:r>
    </w:p>
    <w:p w:rsidR="00DC270C" w:rsidRPr="00D71D68" w:rsidRDefault="00DC270C" w:rsidP="00DC270C"/>
    <w:p w:rsidR="00DC270C" w:rsidRPr="00AA7880" w:rsidRDefault="00DC270C" w:rsidP="00DC270C">
      <w:r>
        <w:tab/>
        <w:t>2.</w:t>
      </w:r>
      <w:r>
        <w:tab/>
        <w:t>This act shall take effect thirty days after the date of enactment and shall apply to open competitive examinations held after the effective date.</w:t>
      </w:r>
    </w:p>
    <w:sectPr w:rsidR="00DC270C" w:rsidRPr="00AA7880" w:rsidSect="008666C2">
      <w:headerReference w:type="default" r:id="rId14"/>
      <w:footerReference w:type="default" r:id="rId15"/>
      <w:headerReference w:type="first" r:id="rId16"/>
      <w:footerReference w:type="first" r:id="rId17"/>
      <w:pgSz w:w="12240" w:h="20160" w:code="5"/>
      <w:pgMar w:top="1440" w:right="2520" w:bottom="2070"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D60" w:rsidRDefault="00BC4D60">
      <w:r>
        <w:separator/>
      </w:r>
    </w:p>
  </w:endnote>
  <w:endnote w:type="continuationSeparator" w:id="0">
    <w:p w:rsidR="00BC4D60" w:rsidRDefault="00BC4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3AA" w:rsidRDefault="00811965" w:rsidP="00811965">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37F" w:rsidRPr="00921C91" w:rsidRDefault="006813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137F" w:rsidRPr="00921C91" w:rsidRDefault="0068137F">
    <w:pPr>
      <w:pStyle w:val="Footer"/>
      <w:rPr>
        <w:szCs w:val="18"/>
      </w:rPr>
    </w:pPr>
  </w:p>
  <w:p w:rsidR="0068137F" w:rsidRPr="00921C91" w:rsidRDefault="006813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4472" w:rsidRPr="00921C91" w:rsidRDefault="002A4472" w:rsidP="00620CC1">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D60" w:rsidRDefault="00BC4D60">
      <w:r>
        <w:separator/>
      </w:r>
    </w:p>
  </w:footnote>
  <w:footnote w:type="continuationSeparator" w:id="0">
    <w:p w:rsidR="00BC4D60" w:rsidRDefault="00BC4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55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8137F" w:rsidRDefault="0068137F" w:rsidP="0068137F">
    <w:pPr>
      <w:pStyle w:val="bpuHeadSpon"/>
    </w:pPr>
    <w:r w:rsidRPr="0068137F">
      <w:rPr>
        <w:rStyle w:val="bpuHeadSponChar"/>
      </w:rPr>
      <w:t>A259</w:t>
    </w:r>
    <w:r>
      <w:t xml:space="preserve"> DEANGELO</w:t>
    </w:r>
    <w:r w:rsidR="00D533AA">
      <w:t>, MUKHERJI</w:t>
    </w:r>
  </w:p>
  <w:p w:rsidR="0068137F" w:rsidRDefault="0068137F" w:rsidP="0068137F">
    <w:pPr>
      <w:pStyle w:val="bpuHeadSpon"/>
    </w:pPr>
    <w:r>
      <w:fldChar w:fldCharType="begin"/>
    </w:r>
    <w:r>
      <w:instrText xml:space="preserve"> PAGE  \* MERGEFORMAT </w:instrText>
    </w:r>
    <w:r>
      <w:fldChar w:fldCharType="separate"/>
    </w:r>
    <w:r w:rsidR="00D3557D">
      <w:rPr>
        <w:noProof/>
      </w:rPr>
      <w:t>6</w:t>
    </w:r>
    <w:r>
      <w:fldChar w:fldCharType="end"/>
    </w:r>
  </w:p>
  <w:p w:rsidR="0068137F" w:rsidRPr="00AF575C" w:rsidRDefault="0068137F" w:rsidP="006813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8137F" w:rsidRDefault="0068137F" w:rsidP="0068137F">
    <w:pPr>
      <w:pStyle w:val="bpuHeadSpon"/>
    </w:pPr>
    <w:r w:rsidRPr="0068137F">
      <w:rPr>
        <w:rStyle w:val="bpuHeadSponChar"/>
      </w:rPr>
      <w:t>A259</w:t>
    </w:r>
    <w:r>
      <w:t xml:space="preserve"> DEANGELO</w:t>
    </w:r>
    <w:r w:rsidR="00D533AA">
      <w:t>, MUKHERJI</w:t>
    </w:r>
  </w:p>
  <w:p w:rsidR="0068137F" w:rsidRDefault="0068137F" w:rsidP="0068137F">
    <w:pPr>
      <w:pStyle w:val="bpuHeadSpon"/>
    </w:pPr>
    <w:r>
      <w:fldChar w:fldCharType="begin"/>
    </w:r>
    <w:r>
      <w:instrText xml:space="preserve"> PAGE  \* MERGEFORMAT </w:instrText>
    </w:r>
    <w:r>
      <w:fldChar w:fldCharType="separate"/>
    </w:r>
    <w:r w:rsidR="00D3557D">
      <w:rPr>
        <w:noProof/>
      </w:rPr>
      <w:t>2</w:t>
    </w:r>
    <w:r>
      <w:fldChar w:fldCharType="end"/>
    </w:r>
  </w:p>
  <w:p w:rsidR="0068137F" w:rsidRDefault="0068137F" w:rsidP="006813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D60"/>
    <w:rsid w:val="00000169"/>
    <w:rsid w:val="00004D4D"/>
    <w:rsid w:val="00007B70"/>
    <w:rsid w:val="00007DDD"/>
    <w:rsid w:val="00010512"/>
    <w:rsid w:val="00011BAB"/>
    <w:rsid w:val="000154F3"/>
    <w:rsid w:val="000154FE"/>
    <w:rsid w:val="000203E7"/>
    <w:rsid w:val="00020E5B"/>
    <w:rsid w:val="000219C8"/>
    <w:rsid w:val="00030BB1"/>
    <w:rsid w:val="00035598"/>
    <w:rsid w:val="000420D2"/>
    <w:rsid w:val="00050BCA"/>
    <w:rsid w:val="000521CD"/>
    <w:rsid w:val="00057488"/>
    <w:rsid w:val="000654B5"/>
    <w:rsid w:val="0006579B"/>
    <w:rsid w:val="00065BBF"/>
    <w:rsid w:val="000778CE"/>
    <w:rsid w:val="00095699"/>
    <w:rsid w:val="000974A0"/>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D2D"/>
    <w:rsid w:val="0011462B"/>
    <w:rsid w:val="00122532"/>
    <w:rsid w:val="001316C3"/>
    <w:rsid w:val="001330F6"/>
    <w:rsid w:val="00133BED"/>
    <w:rsid w:val="00136CE2"/>
    <w:rsid w:val="00140A92"/>
    <w:rsid w:val="00140FD3"/>
    <w:rsid w:val="00143A99"/>
    <w:rsid w:val="00150A42"/>
    <w:rsid w:val="00153466"/>
    <w:rsid w:val="001540B7"/>
    <w:rsid w:val="00156AE5"/>
    <w:rsid w:val="0016359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4472"/>
    <w:rsid w:val="002463CF"/>
    <w:rsid w:val="0026254F"/>
    <w:rsid w:val="00266FB9"/>
    <w:rsid w:val="00274341"/>
    <w:rsid w:val="0028159B"/>
    <w:rsid w:val="00291370"/>
    <w:rsid w:val="00296363"/>
    <w:rsid w:val="002A16E7"/>
    <w:rsid w:val="002A4472"/>
    <w:rsid w:val="002A71FA"/>
    <w:rsid w:val="002B4DA4"/>
    <w:rsid w:val="002B67F7"/>
    <w:rsid w:val="002C58D4"/>
    <w:rsid w:val="002D3C65"/>
    <w:rsid w:val="002E1440"/>
    <w:rsid w:val="002E2980"/>
    <w:rsid w:val="00301CF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0CC1"/>
    <w:rsid w:val="006222E7"/>
    <w:rsid w:val="00624F54"/>
    <w:rsid w:val="00626BB3"/>
    <w:rsid w:val="0064213F"/>
    <w:rsid w:val="00642E3B"/>
    <w:rsid w:val="006461F6"/>
    <w:rsid w:val="006572E9"/>
    <w:rsid w:val="00660602"/>
    <w:rsid w:val="006612A0"/>
    <w:rsid w:val="00667A05"/>
    <w:rsid w:val="00671CE6"/>
    <w:rsid w:val="006808C6"/>
    <w:rsid w:val="00680D5F"/>
    <w:rsid w:val="0068137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670"/>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965"/>
    <w:rsid w:val="00820A1D"/>
    <w:rsid w:val="00841F07"/>
    <w:rsid w:val="008462AA"/>
    <w:rsid w:val="00846D3E"/>
    <w:rsid w:val="0084725C"/>
    <w:rsid w:val="008627AA"/>
    <w:rsid w:val="008628FF"/>
    <w:rsid w:val="008666C2"/>
    <w:rsid w:val="00867FC7"/>
    <w:rsid w:val="00873611"/>
    <w:rsid w:val="00874609"/>
    <w:rsid w:val="0087660A"/>
    <w:rsid w:val="008823BC"/>
    <w:rsid w:val="008859B3"/>
    <w:rsid w:val="008B313B"/>
    <w:rsid w:val="008B4545"/>
    <w:rsid w:val="008B6E84"/>
    <w:rsid w:val="008C6FA9"/>
    <w:rsid w:val="008D35C6"/>
    <w:rsid w:val="008D455C"/>
    <w:rsid w:val="008D62DB"/>
    <w:rsid w:val="008E3B9B"/>
    <w:rsid w:val="008E4F67"/>
    <w:rsid w:val="008F698D"/>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6A3"/>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3AD"/>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F74"/>
    <w:rsid w:val="00AF6ECE"/>
    <w:rsid w:val="00AF7116"/>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4D60"/>
    <w:rsid w:val="00BD79EC"/>
    <w:rsid w:val="00BE204A"/>
    <w:rsid w:val="00BE26FC"/>
    <w:rsid w:val="00BF23C7"/>
    <w:rsid w:val="00BF7456"/>
    <w:rsid w:val="00C035F3"/>
    <w:rsid w:val="00C078A1"/>
    <w:rsid w:val="00C3401C"/>
    <w:rsid w:val="00C473B8"/>
    <w:rsid w:val="00C53A28"/>
    <w:rsid w:val="00C603F9"/>
    <w:rsid w:val="00C614C5"/>
    <w:rsid w:val="00C83317"/>
    <w:rsid w:val="00C937A1"/>
    <w:rsid w:val="00C93F56"/>
    <w:rsid w:val="00CB344E"/>
    <w:rsid w:val="00CD2FED"/>
    <w:rsid w:val="00CE292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57D"/>
    <w:rsid w:val="00D41401"/>
    <w:rsid w:val="00D533A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694"/>
    <w:rsid w:val="00DC19C7"/>
    <w:rsid w:val="00DC270C"/>
    <w:rsid w:val="00DC283E"/>
    <w:rsid w:val="00DC75BA"/>
    <w:rsid w:val="00DD1E46"/>
    <w:rsid w:val="00DF3E9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3A3E"/>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2C1E"/>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ersonName"/>
  <w:shapeDefaults>
    <o:shapedefaults v:ext="edit" spidmax="2050"/>
    <o:shapelayout v:ext="edit">
      <o:idmap v:ext="edit" data="1"/>
    </o:shapelayout>
  </w:shapeDefaults>
  <w:decimalSymbol w:val="."/>
  <w:listSeparator w:val=","/>
  <w15:docId w15:val="{EE8A73D9-5BD3-4380-A94F-177067405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8137F"/>
  </w:style>
  <w:style w:type="paragraph" w:styleId="BalloonText">
    <w:name w:val="Balloon Text"/>
    <w:basedOn w:val="Normal"/>
    <w:link w:val="BalloonTextChar"/>
    <w:semiHidden/>
    <w:unhideWhenUsed/>
    <w:rsid w:val="00AE6F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6F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36639-5F4A-45B4-AA43-C239407C9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2270</Words>
  <Characters>11383</Characters>
  <Application>Microsoft Office Word</Application>
  <DocSecurity>0</DocSecurity>
  <Lines>249</Lines>
  <Paragraphs>47</Paragraphs>
  <ScaleCrop>false</ScaleCrop>
  <HeadingPairs>
    <vt:vector size="2" baseType="variant">
      <vt:variant>
        <vt:lpstr>Title</vt:lpstr>
      </vt:variant>
      <vt:variant>
        <vt:i4>1</vt:i4>
      </vt:variant>
    </vt:vector>
  </HeadingPairs>
  <TitlesOfParts>
    <vt:vector size="1" baseType="lpstr">
      <vt:lpstr>A259 TR</vt:lpstr>
    </vt:vector>
  </TitlesOfParts>
  <Manager>R225</Manager>
  <Company>OFFICE of LEGISLATIVE SERVICES</Company>
  <LinksUpToDate>false</LinksUpToDate>
  <CharactersWithSpaces>13655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A259 TR</dc:title>
  <dc:creator>Assemblyman  DEANGELO</dc:creator>
  <cp:keywords>A259|6|SG |216|0|216|!|0|</cp:keywords>
  <dc:description>PREFILED 2020_x000d_
TR 11/8/21</dc:description>
  <cp:lastModifiedBy>Todaro, Vivian</cp:lastModifiedBy>
  <cp:revision>2</cp:revision>
  <cp:lastPrinted>2022-01-13T17:39:00Z</cp:lastPrinted>
  <dcterms:created xsi:type="dcterms:W3CDTF">2022-01-13T17:39:00Z</dcterms:created>
  <dcterms:modified xsi:type="dcterms:W3CDTF">2022-01-13T17:39:00Z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