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2B9E" w:rsidRDefault="00082B9E" w:rsidP="00082B9E">
      <w:pPr>
        <w:pStyle w:val="bpuBill"/>
      </w:pPr>
      <w:bookmarkStart w:id="0" w:name="bpuFrontPg"/>
      <w:bookmarkStart w:id="1" w:name="_GoBack"/>
      <w:bookmarkEnd w:id="0"/>
      <w:bookmarkEnd w:id="1"/>
      <w:r>
        <w:t xml:space="preserve">ASSEMBLY, No. 302 </w:t>
      </w:r>
    </w:p>
    <w:p w:rsidR="00082B9E" w:rsidRPr="00082B9E" w:rsidRDefault="00082B9E" w:rsidP="00082B9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9918" r:id="rId8"/>
        </w:object>
      </w:r>
    </w:p>
    <w:p w:rsidR="00082B9E" w:rsidRDefault="00082B9E" w:rsidP="00082B9E">
      <w:pPr>
        <w:pStyle w:val="bpuState"/>
      </w:pPr>
      <w:r>
        <w:t>STATE OF NEW JERSEY</w:t>
      </w:r>
    </w:p>
    <w:p w:rsidR="00082B9E" w:rsidRDefault="00082B9E" w:rsidP="00082B9E">
      <w:pPr>
        <w:pStyle w:val="bpuLegislature"/>
      </w:pPr>
      <w:r>
        <w:t>219th LEGISLATURE</w:t>
      </w:r>
    </w:p>
    <w:p w:rsidR="00082B9E" w:rsidRDefault="00082B9E" w:rsidP="00082B9E">
      <w:pPr>
        <w:pStyle w:val="bpuWpGraphic"/>
      </w:pPr>
      <w:r>
        <w:object w:dxaOrig="8985" w:dyaOrig="255">
          <v:shape id="_x0000_i1026" type="#_x0000_t75" style="width:6in;height:12pt" o:ole="">
            <v:imagedata r:id="rId7" o:title=""/>
          </v:shape>
          <o:OLEObject Type="Embed" ProgID="WPWin6.1" ShapeID="_x0000_i1026" DrawAspect="Content" ObjectID="_1636889919" r:id="rId9"/>
        </w:object>
      </w:r>
      <w:r>
        <w:t xml:space="preserve">  </w:t>
      </w:r>
    </w:p>
    <w:p w:rsidR="00082B9E" w:rsidRDefault="00082B9E" w:rsidP="00082B9E">
      <w:pPr>
        <w:pStyle w:val="bpuIntro"/>
      </w:pPr>
      <w:r>
        <w:t>PRE-FILED FOR INTRODUCTION IN THE 2020 SESSION</w:t>
      </w:r>
    </w:p>
    <w:p w:rsidR="00082B9E" w:rsidRDefault="00082B9E" w:rsidP="00082B9E">
      <w:pPr>
        <w:pStyle w:val="bpuIntro"/>
      </w:pPr>
    </w:p>
    <w:p w:rsidR="00082B9E" w:rsidRDefault="00082B9E" w:rsidP="00082B9E">
      <w:pPr>
        <w:pStyle w:val="bpuIntro"/>
        <w:sectPr w:rsidR="00082B9E" w:rsidSect="00082B9E">
          <w:headerReference w:type="even" r:id="rId10"/>
          <w:headerReference w:type="default" r:id="rId11"/>
          <w:pgSz w:w="12240" w:h="20160" w:code="5"/>
          <w:pgMar w:top="2160" w:right="1440" w:bottom="1440" w:left="1440" w:header="720" w:footer="720" w:gutter="0"/>
          <w:pgNumType w:start="1"/>
          <w:cols w:space="720"/>
          <w:docGrid w:linePitch="360"/>
        </w:sectPr>
      </w:pPr>
    </w:p>
    <w:p w:rsidR="00082B9E" w:rsidRDefault="00082B9E" w:rsidP="00082B9E">
      <w:pPr>
        <w:pStyle w:val="bpuIntro"/>
      </w:pPr>
    </w:p>
    <w:p w:rsidR="00082B9E" w:rsidRDefault="00082B9E" w:rsidP="00082B9E">
      <w:pPr>
        <w:pStyle w:val="bpuSponsor"/>
      </w:pPr>
      <w:r>
        <w:t>Sponsored by:</w:t>
      </w:r>
    </w:p>
    <w:p w:rsidR="00082B9E" w:rsidRDefault="00082B9E" w:rsidP="00082B9E">
      <w:pPr>
        <w:pStyle w:val="bpuSponsor"/>
      </w:pPr>
      <w:r>
        <w:t>Assemblyman  VINCENT MAZZEO</w:t>
      </w:r>
    </w:p>
    <w:p w:rsidR="00082B9E" w:rsidRDefault="00082B9E" w:rsidP="00082B9E">
      <w:pPr>
        <w:pStyle w:val="bpuSponsor"/>
      </w:pPr>
      <w:r>
        <w:t>District 2 (Atlantic)</w:t>
      </w:r>
    </w:p>
    <w:p w:rsidR="00082B9E" w:rsidRDefault="00082B9E" w:rsidP="00082B9E">
      <w:pPr>
        <w:pStyle w:val="bpuSponsor"/>
      </w:pPr>
      <w:r>
        <w:t>Assemblyman  JOHN ARMATO</w:t>
      </w:r>
    </w:p>
    <w:p w:rsidR="00082B9E" w:rsidRDefault="00082B9E" w:rsidP="00082B9E">
      <w:pPr>
        <w:pStyle w:val="bpuSponsor"/>
      </w:pPr>
      <w:r>
        <w:t>District 2 (Atlantic)</w:t>
      </w:r>
    </w:p>
    <w:p w:rsidR="00082B9E" w:rsidRDefault="00082B9E" w:rsidP="00082B9E">
      <w:pPr>
        <w:pStyle w:val="bpuSponsor"/>
      </w:pPr>
      <w:r>
        <w:t>Assemblyman  RAJ MUKHERJI</w:t>
      </w:r>
    </w:p>
    <w:p w:rsidR="00082B9E" w:rsidRDefault="00082B9E" w:rsidP="00082B9E">
      <w:pPr>
        <w:pStyle w:val="bpuSponsor"/>
      </w:pPr>
      <w:r>
        <w:t>District 33 (Hudson)</w:t>
      </w:r>
    </w:p>
    <w:p w:rsidR="00082B9E" w:rsidRDefault="00082B9E" w:rsidP="00082B9E">
      <w:pPr>
        <w:pStyle w:val="bpuSponsor"/>
      </w:pPr>
    </w:p>
    <w:p w:rsidR="00082B9E" w:rsidRDefault="00082B9E" w:rsidP="00082B9E">
      <w:pPr>
        <w:pStyle w:val="bpuSponsor"/>
      </w:pPr>
      <w:r>
        <w:t>Co-Sponsored by:</w:t>
      </w:r>
    </w:p>
    <w:p w:rsidR="00082B9E" w:rsidRPr="00082B9E" w:rsidRDefault="00082B9E" w:rsidP="00082B9E">
      <w:pPr>
        <w:pStyle w:val="bpuSponsor"/>
      </w:pPr>
      <w:r w:rsidRPr="00082B9E">
        <w:t>Assemblyman Houghtaling, Assemblywoman Downey, Assemblymen Freiman, Zwicker, Assemblywoman Murphy and Assemblyman Conaway</w:t>
      </w:r>
    </w:p>
    <w:p w:rsidR="00082B9E" w:rsidRDefault="00082B9E" w:rsidP="00082B9E">
      <w:pPr>
        <w:pStyle w:val="bpuSponsor"/>
      </w:pPr>
    </w:p>
    <w:p w:rsidR="00082B9E" w:rsidRDefault="00082B9E" w:rsidP="00082B9E"/>
    <w:p w:rsidR="00082B9E" w:rsidRPr="00082B9E" w:rsidRDefault="00082B9E" w:rsidP="00082B9E"/>
    <w:p w:rsidR="00082B9E" w:rsidRDefault="00082B9E" w:rsidP="00082B9E">
      <w:pPr>
        <w:pStyle w:val="bpuSponsor"/>
      </w:pPr>
    </w:p>
    <w:p w:rsidR="00082B9E" w:rsidRDefault="00082B9E" w:rsidP="00082B9E">
      <w:pPr>
        <w:pStyle w:val="bpuSponsor"/>
      </w:pPr>
      <w:r>
        <w:t>SYNOPSIS</w:t>
      </w:r>
    </w:p>
    <w:p w:rsidR="00082B9E" w:rsidRDefault="00082B9E" w:rsidP="00082B9E">
      <w:pPr>
        <w:pStyle w:val="bpuNormText"/>
      </w:pPr>
      <w:r>
        <w:tab/>
        <w:t>Makes General Fund supplemental appropriation of $750,000 to DMVA for ancillary transportation for residents of Veterans’ Memorial Homes.</w:t>
      </w:r>
    </w:p>
    <w:p w:rsidR="00082B9E" w:rsidRDefault="00082B9E" w:rsidP="00082B9E">
      <w:pPr>
        <w:pStyle w:val="bpuNormText"/>
      </w:pPr>
    </w:p>
    <w:p w:rsidR="00082B9E" w:rsidRDefault="00082B9E" w:rsidP="00082B9E">
      <w:pPr>
        <w:pStyle w:val="bpuSponsor"/>
      </w:pPr>
      <w:r>
        <w:t xml:space="preserve">CURRENT VERSION OF TEXT </w:t>
      </w:r>
    </w:p>
    <w:p w:rsidR="00082B9E" w:rsidRDefault="00082B9E" w:rsidP="00082B9E">
      <w:pPr>
        <w:pStyle w:val="bpuNormText"/>
      </w:pPr>
      <w:r>
        <w:tab/>
        <w:t>Introduced Pending Technical Review by Legislative Counsel.</w:t>
      </w:r>
    </w:p>
    <w:p w:rsidR="00082B9E" w:rsidRDefault="00082B9E" w:rsidP="00082B9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082B9E" w:rsidRDefault="00082B9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82B9E" w:rsidSect="00082B9E">
          <w:type w:val="continuous"/>
          <w:pgSz w:w="12240" w:h="20160" w:code="5"/>
          <w:pgMar w:top="2160" w:right="2275" w:bottom="1440" w:left="2275" w:header="72" w:footer="720" w:gutter="0"/>
          <w:pgNumType w:start="1"/>
          <w:cols w:space="720"/>
          <w:docGrid w:linePitch="360"/>
        </w:sectPr>
      </w:pPr>
    </w:p>
    <w:p w:rsidR="00083065" w:rsidRPr="00677316" w:rsidRDefault="00083065" w:rsidP="00083065">
      <w:pPr>
        <w:pStyle w:val="HangingAnAct"/>
        <w:rPr>
          <w:rStyle w:val="HangingAnActChar"/>
        </w:rPr>
      </w:pPr>
      <w:r w:rsidRPr="00083065">
        <w:rPr>
          <w:rStyle w:val="BillHead"/>
        </w:rPr>
        <w:t>A Supplement</w:t>
      </w:r>
      <w:r w:rsidRPr="006B7FA7">
        <w:rPr>
          <w:rStyle w:val="HangingAnActChar"/>
        </w:rPr>
        <w:t xml:space="preserve"> </w:t>
      </w:r>
      <w:r>
        <w:rPr>
          <w:rStyle w:val="HangingAnActChar"/>
        </w:rPr>
        <w:t>to "</w:t>
      </w:r>
      <w:r w:rsidRPr="000146A8">
        <w:t>An Act making appropriations for the support of the State Government and the several public purposes for the fiscal year ending June 30, 2019 and regulating the disbursement thereof, "  approved June 30, 2019 (P.L.2019, c.   ). (pending before the Legislature as Senate, No. 2020 and Assembly, No. 5600 of 2019).</w:t>
      </w:r>
    </w:p>
    <w:p w:rsidR="00083065" w:rsidRPr="00D71D68" w:rsidRDefault="00083065" w:rsidP="00083065"/>
    <w:p w:rsidR="00083065" w:rsidRPr="00AA7880" w:rsidRDefault="00083065" w:rsidP="00083065">
      <w:r>
        <w:tab/>
      </w:r>
      <w:r>
        <w:rPr>
          <w:rStyle w:val="BillHeading2"/>
        </w:rPr>
        <w:t xml:space="preserve">Be It Enacted </w:t>
      </w:r>
      <w:r>
        <w:rPr>
          <w:rStyle w:val="BillLanguage"/>
        </w:rPr>
        <w:t>by the Senate and the General Assembly of the State of New Jersey:</w:t>
      </w:r>
    </w:p>
    <w:p w:rsidR="00083065" w:rsidRPr="00D71D68" w:rsidRDefault="00083065" w:rsidP="00083065"/>
    <w:p w:rsidR="00083065" w:rsidRDefault="00083065" w:rsidP="00083065">
      <w:r>
        <w:tab/>
        <w:t>1.</w:t>
      </w:r>
      <w:r>
        <w:tab/>
        <w:t xml:space="preserve">In addition to the amounts appropriated under P.L.2019, c.   , </w:t>
      </w:r>
      <w:r w:rsidRPr="000146A8">
        <w:t>(pending before the Legislature as Senate, No. 2020 and Assembly, No. 5600 of 2019)</w:t>
      </w:r>
      <w:r>
        <w:t xml:space="preserve"> there is appropriated out of the General Fund the following sum for the purpose specified:</w:t>
      </w:r>
    </w:p>
    <w:tbl>
      <w:tblPr>
        <w:tblW w:w="8136" w:type="dxa"/>
        <w:tblInd w:w="-216" w:type="dxa"/>
        <w:tblLayout w:type="fixed"/>
        <w:tblCellMar>
          <w:left w:w="0" w:type="dxa"/>
          <w:right w:w="115" w:type="dxa"/>
        </w:tblCellMar>
        <w:tblLook w:val="01E0" w:firstRow="1" w:lastRow="1" w:firstColumn="1" w:lastColumn="1" w:noHBand="0" w:noVBand="0"/>
      </w:tblPr>
      <w:tblGrid>
        <w:gridCol w:w="4839"/>
        <w:gridCol w:w="1687"/>
        <w:gridCol w:w="1610"/>
      </w:tblGrid>
      <w:tr w:rsidR="00083065" w:rsidTr="00AB2D9A">
        <w:trPr>
          <w:trHeight w:val="900"/>
        </w:trPr>
        <w:tc>
          <w:tcPr>
            <w:tcW w:w="8136" w:type="dxa"/>
            <w:gridSpan w:val="3"/>
            <w:vAlign w:val="center"/>
          </w:tcPr>
          <w:p w:rsidR="0023661D" w:rsidRDefault="0023661D" w:rsidP="00AB2D9A">
            <w:pPr>
              <w:jc w:val="center"/>
              <w:rPr>
                <w:b/>
                <w:sz w:val="26"/>
                <w:szCs w:val="26"/>
              </w:rPr>
            </w:pPr>
          </w:p>
          <w:p w:rsidR="00083065" w:rsidRPr="0089297C" w:rsidRDefault="00083065" w:rsidP="00AB2D9A">
            <w:pPr>
              <w:jc w:val="center"/>
              <w:rPr>
                <w:b/>
                <w:sz w:val="26"/>
                <w:szCs w:val="26"/>
              </w:rPr>
            </w:pPr>
            <w:r>
              <w:rPr>
                <w:b/>
                <w:sz w:val="26"/>
                <w:szCs w:val="26"/>
              </w:rPr>
              <w:t>67</w:t>
            </w:r>
            <w:r w:rsidRPr="0089297C">
              <w:rPr>
                <w:b/>
                <w:sz w:val="26"/>
                <w:szCs w:val="26"/>
              </w:rPr>
              <w:t xml:space="preserve"> DEPARTMENT OF </w:t>
            </w:r>
            <w:r>
              <w:rPr>
                <w:b/>
                <w:sz w:val="26"/>
                <w:szCs w:val="26"/>
              </w:rPr>
              <w:t>MILITARY AND VETERNS’ AFFAIRS</w:t>
            </w:r>
          </w:p>
          <w:p w:rsidR="00083065" w:rsidRPr="0089297C" w:rsidRDefault="00083065" w:rsidP="00AB2D9A">
            <w:pPr>
              <w:jc w:val="center"/>
              <w:rPr>
                <w:b/>
                <w:i/>
                <w:sz w:val="22"/>
                <w:szCs w:val="22"/>
              </w:rPr>
            </w:pPr>
            <w:r>
              <w:rPr>
                <w:b/>
                <w:i/>
                <w:sz w:val="22"/>
                <w:szCs w:val="22"/>
              </w:rPr>
              <w:t>80</w:t>
            </w:r>
            <w:r w:rsidRPr="0089297C">
              <w:rPr>
                <w:b/>
                <w:i/>
                <w:sz w:val="22"/>
                <w:szCs w:val="22"/>
              </w:rPr>
              <w:t xml:space="preserve"> </w:t>
            </w:r>
            <w:r>
              <w:rPr>
                <w:b/>
                <w:i/>
                <w:sz w:val="22"/>
                <w:szCs w:val="22"/>
              </w:rPr>
              <w:t>Special Government Services</w:t>
            </w:r>
          </w:p>
          <w:p w:rsidR="00083065" w:rsidRDefault="00083065" w:rsidP="00AB2D9A">
            <w:pPr>
              <w:jc w:val="center"/>
              <w:rPr>
                <w:b/>
                <w:i/>
                <w:sz w:val="22"/>
                <w:szCs w:val="22"/>
              </w:rPr>
            </w:pPr>
            <w:r>
              <w:rPr>
                <w:b/>
                <w:i/>
                <w:sz w:val="22"/>
                <w:szCs w:val="22"/>
              </w:rPr>
              <w:t>83</w:t>
            </w:r>
            <w:r w:rsidRPr="0089297C">
              <w:rPr>
                <w:b/>
                <w:i/>
                <w:sz w:val="22"/>
                <w:szCs w:val="22"/>
              </w:rPr>
              <w:t xml:space="preserve"> </w:t>
            </w:r>
            <w:r>
              <w:rPr>
                <w:b/>
                <w:i/>
                <w:sz w:val="22"/>
                <w:szCs w:val="22"/>
              </w:rPr>
              <w:t>Services to Veterans</w:t>
            </w:r>
          </w:p>
          <w:p w:rsidR="00083065" w:rsidRPr="00647E32" w:rsidRDefault="00083065" w:rsidP="00AB2D9A">
            <w:pPr>
              <w:jc w:val="center"/>
              <w:rPr>
                <w:b/>
                <w:u w:val="single"/>
              </w:rPr>
            </w:pPr>
            <w:r w:rsidRPr="00647E32">
              <w:rPr>
                <w:b/>
                <w:sz w:val="22"/>
                <w:szCs w:val="22"/>
                <w:u w:val="single"/>
              </w:rPr>
              <w:t>FUNDING CATEGORY</w:t>
            </w:r>
          </w:p>
        </w:tc>
      </w:tr>
      <w:tr w:rsidR="00083065" w:rsidTr="00AB2D9A">
        <w:trPr>
          <w:trHeight w:val="372"/>
        </w:trPr>
        <w:tc>
          <w:tcPr>
            <w:tcW w:w="6566" w:type="dxa"/>
            <w:gridSpan w:val="2"/>
            <w:tcMar>
              <w:left w:w="115" w:type="dxa"/>
            </w:tcMar>
            <w:vAlign w:val="center"/>
          </w:tcPr>
          <w:p w:rsidR="00083065" w:rsidRPr="00B94C83" w:rsidRDefault="00083065" w:rsidP="00AB2D9A">
            <w:pPr>
              <w:rPr>
                <w:sz w:val="20"/>
                <w:szCs w:val="20"/>
              </w:rPr>
            </w:pPr>
            <w:r>
              <w:rPr>
                <w:sz w:val="22"/>
                <w:szCs w:val="22"/>
              </w:rPr>
              <w:t>50-3610 Veterans’ Outreach and Assistance....................................</w:t>
            </w:r>
          </w:p>
        </w:tc>
        <w:tc>
          <w:tcPr>
            <w:tcW w:w="1584" w:type="dxa"/>
            <w:tcBorders>
              <w:bottom w:val="single" w:sz="8" w:space="0" w:color="auto"/>
            </w:tcBorders>
            <w:tcMar>
              <w:left w:w="0" w:type="dxa"/>
            </w:tcMar>
            <w:vAlign w:val="center"/>
          </w:tcPr>
          <w:p w:rsidR="00083065" w:rsidRDefault="00083065" w:rsidP="00AB2D9A">
            <w:pPr>
              <w:jc w:val="right"/>
            </w:pPr>
            <w:r>
              <w:rPr>
                <w:sz w:val="22"/>
                <w:szCs w:val="22"/>
              </w:rPr>
              <w:t>$750,000</w:t>
            </w:r>
          </w:p>
        </w:tc>
      </w:tr>
      <w:tr w:rsidR="00083065" w:rsidTr="00AB2D9A">
        <w:trPr>
          <w:trHeight w:val="338"/>
        </w:trPr>
        <w:tc>
          <w:tcPr>
            <w:tcW w:w="6516" w:type="dxa"/>
            <w:gridSpan w:val="2"/>
            <w:tcMar>
              <w:left w:w="576" w:type="dxa"/>
              <w:right w:w="216" w:type="dxa"/>
            </w:tcMar>
            <w:vAlign w:val="center"/>
          </w:tcPr>
          <w:p w:rsidR="00083065" w:rsidRPr="0089297C" w:rsidRDefault="00083065" w:rsidP="00AB2D9A">
            <w:pPr>
              <w:rPr>
                <w:sz w:val="22"/>
                <w:szCs w:val="22"/>
              </w:rPr>
            </w:pPr>
            <w:r w:rsidRPr="0089297C">
              <w:rPr>
                <w:sz w:val="22"/>
                <w:szCs w:val="22"/>
              </w:rPr>
              <w:t xml:space="preserve">Total </w:t>
            </w:r>
            <w:r>
              <w:rPr>
                <w:sz w:val="22"/>
                <w:szCs w:val="22"/>
              </w:rPr>
              <w:t xml:space="preserve">Grants-in-Aid </w:t>
            </w:r>
            <w:r w:rsidRPr="0089297C">
              <w:rPr>
                <w:sz w:val="22"/>
                <w:szCs w:val="22"/>
              </w:rPr>
              <w:t xml:space="preserve">Appropriation,                                                                                                  </w:t>
            </w:r>
          </w:p>
        </w:tc>
        <w:tc>
          <w:tcPr>
            <w:tcW w:w="1620" w:type="dxa"/>
            <w:vMerge w:val="restart"/>
            <w:tcBorders>
              <w:top w:val="single" w:sz="8" w:space="0" w:color="auto"/>
              <w:bottom w:val="single" w:sz="8" w:space="0" w:color="auto"/>
            </w:tcBorders>
            <w:tcMar>
              <w:left w:w="0" w:type="dxa"/>
            </w:tcMar>
            <w:vAlign w:val="bottom"/>
          </w:tcPr>
          <w:p w:rsidR="00083065" w:rsidRDefault="00083065" w:rsidP="00AB2D9A">
            <w:pPr>
              <w:jc w:val="right"/>
            </w:pPr>
            <w:r>
              <w:rPr>
                <w:sz w:val="22"/>
                <w:szCs w:val="22"/>
              </w:rPr>
              <w:t>$750,000</w:t>
            </w:r>
          </w:p>
        </w:tc>
      </w:tr>
      <w:tr w:rsidR="00083065" w:rsidTr="00AB2D9A">
        <w:trPr>
          <w:trHeight w:val="337"/>
        </w:trPr>
        <w:tc>
          <w:tcPr>
            <w:tcW w:w="6516" w:type="dxa"/>
            <w:gridSpan w:val="2"/>
            <w:tcMar>
              <w:left w:w="720" w:type="dxa"/>
              <w:right w:w="216" w:type="dxa"/>
            </w:tcMar>
            <w:vAlign w:val="center"/>
          </w:tcPr>
          <w:p w:rsidR="00083065" w:rsidRPr="0089297C" w:rsidRDefault="00083065" w:rsidP="00AB2D9A">
            <w:pPr>
              <w:rPr>
                <w:sz w:val="22"/>
                <w:szCs w:val="22"/>
              </w:rPr>
            </w:pPr>
            <w:r w:rsidRPr="0089297C">
              <w:rPr>
                <w:sz w:val="22"/>
                <w:szCs w:val="22"/>
              </w:rPr>
              <w:t xml:space="preserve">  </w:t>
            </w:r>
            <w:r>
              <w:rPr>
                <w:sz w:val="22"/>
                <w:szCs w:val="22"/>
              </w:rPr>
              <w:t xml:space="preserve">    Services to Veterans.......................................................</w:t>
            </w:r>
          </w:p>
        </w:tc>
        <w:tc>
          <w:tcPr>
            <w:tcW w:w="1620" w:type="dxa"/>
            <w:vMerge/>
            <w:tcBorders>
              <w:bottom w:val="single" w:sz="8" w:space="0" w:color="auto"/>
            </w:tcBorders>
            <w:vAlign w:val="center"/>
          </w:tcPr>
          <w:p w:rsidR="00083065" w:rsidRDefault="00083065" w:rsidP="00AB2D9A">
            <w:pPr>
              <w:jc w:val="right"/>
            </w:pPr>
          </w:p>
        </w:tc>
      </w:tr>
      <w:tr w:rsidR="00083065" w:rsidTr="00AB2D9A">
        <w:trPr>
          <w:trHeight w:val="399"/>
        </w:trPr>
        <w:tc>
          <w:tcPr>
            <w:tcW w:w="4869" w:type="dxa"/>
            <w:tcMar>
              <w:left w:w="115" w:type="dxa"/>
            </w:tcMar>
            <w:vAlign w:val="center"/>
          </w:tcPr>
          <w:p w:rsidR="00083065" w:rsidRPr="00647E32" w:rsidRDefault="00083065" w:rsidP="00AB2D9A">
            <w:pPr>
              <w:rPr>
                <w:b/>
                <w:i/>
                <w:sz w:val="20"/>
                <w:szCs w:val="20"/>
              </w:rPr>
            </w:pPr>
            <w:r>
              <w:rPr>
                <w:b/>
                <w:i/>
                <w:sz w:val="22"/>
                <w:szCs w:val="22"/>
              </w:rPr>
              <w:t>Grants-in-Aid</w:t>
            </w:r>
            <w:r w:rsidRPr="00647E32">
              <w:rPr>
                <w:b/>
                <w:i/>
                <w:sz w:val="20"/>
                <w:szCs w:val="20"/>
              </w:rPr>
              <w:t>:</w:t>
            </w:r>
          </w:p>
        </w:tc>
        <w:tc>
          <w:tcPr>
            <w:tcW w:w="1647" w:type="dxa"/>
            <w:vAlign w:val="center"/>
          </w:tcPr>
          <w:p w:rsidR="00083065" w:rsidRDefault="00083065" w:rsidP="00AB2D9A"/>
        </w:tc>
        <w:tc>
          <w:tcPr>
            <w:tcW w:w="1620" w:type="dxa"/>
            <w:tcBorders>
              <w:top w:val="single" w:sz="8" w:space="0" w:color="auto"/>
            </w:tcBorders>
            <w:vAlign w:val="center"/>
          </w:tcPr>
          <w:p w:rsidR="00083065" w:rsidRDefault="00083065" w:rsidP="00AB2D9A"/>
        </w:tc>
      </w:tr>
      <w:tr w:rsidR="00083065" w:rsidTr="00AB2D9A">
        <w:trPr>
          <w:trHeight w:val="399"/>
        </w:trPr>
        <w:tc>
          <w:tcPr>
            <w:tcW w:w="4869" w:type="dxa"/>
            <w:tcMar>
              <w:left w:w="115" w:type="dxa"/>
            </w:tcMar>
            <w:vAlign w:val="center"/>
          </w:tcPr>
          <w:p w:rsidR="00083065" w:rsidRPr="00C42505" w:rsidRDefault="00083065" w:rsidP="00AB2D9A">
            <w:pPr>
              <w:rPr>
                <w:sz w:val="20"/>
                <w:szCs w:val="20"/>
              </w:rPr>
            </w:pPr>
            <w:r>
              <w:rPr>
                <w:sz w:val="22"/>
                <w:szCs w:val="22"/>
              </w:rPr>
              <w:t>50</w:t>
            </w:r>
            <w:r w:rsidRPr="0089297C">
              <w:rPr>
                <w:sz w:val="22"/>
                <w:szCs w:val="22"/>
              </w:rPr>
              <w:t xml:space="preserve">    </w:t>
            </w:r>
            <w:r>
              <w:rPr>
                <w:sz w:val="22"/>
                <w:szCs w:val="22"/>
              </w:rPr>
              <w:t xml:space="preserve">  Veterans’ Transportation</w:t>
            </w:r>
            <w:r>
              <w:rPr>
                <w:sz w:val="20"/>
                <w:szCs w:val="20"/>
              </w:rPr>
              <w:t>…………………...</w:t>
            </w:r>
          </w:p>
        </w:tc>
        <w:tc>
          <w:tcPr>
            <w:tcW w:w="1647" w:type="dxa"/>
            <w:vAlign w:val="center"/>
          </w:tcPr>
          <w:p w:rsidR="00083065" w:rsidRDefault="00083065" w:rsidP="00AB2D9A">
            <w:pPr>
              <w:jc w:val="right"/>
            </w:pPr>
            <w:r>
              <w:rPr>
                <w:sz w:val="22"/>
                <w:szCs w:val="22"/>
              </w:rPr>
              <w:t>($750,000)</w:t>
            </w:r>
          </w:p>
        </w:tc>
        <w:tc>
          <w:tcPr>
            <w:tcW w:w="1620" w:type="dxa"/>
            <w:vAlign w:val="center"/>
          </w:tcPr>
          <w:p w:rsidR="00083065" w:rsidRDefault="00083065" w:rsidP="00AB2D9A"/>
        </w:tc>
      </w:tr>
    </w:tbl>
    <w:p w:rsidR="00083065" w:rsidRDefault="00083065" w:rsidP="00083065">
      <w:pPr>
        <w:ind w:left="360" w:hanging="360"/>
      </w:pPr>
    </w:p>
    <w:p w:rsidR="00083065" w:rsidRDefault="00083065" w:rsidP="00083065">
      <w:pPr>
        <w:ind w:left="-72" w:right="-1008" w:hanging="198"/>
      </w:pPr>
      <w:r>
        <w:t xml:space="preserve">The amount hereinabove appropriated shall be allocated equally among the three Veterans’ Memorial Homes, Menlo Park, Paramus, and Vineland, for the purpose of providing ancillary transportation to residents of the homes. </w:t>
      </w:r>
    </w:p>
    <w:p w:rsidR="00083065" w:rsidRDefault="00083065" w:rsidP="00083065"/>
    <w:p w:rsidR="00083065" w:rsidRPr="00647E32" w:rsidRDefault="00083065" w:rsidP="00083065">
      <w:r>
        <w:tab/>
        <w:t>2.</w:t>
      </w:r>
      <w:r>
        <w:tab/>
      </w:r>
      <w:r w:rsidRPr="00647E32">
        <w:t xml:space="preserve">This act shall take </w:t>
      </w:r>
      <w:r>
        <w:t>immediately</w:t>
      </w:r>
      <w:r w:rsidRPr="00647E32">
        <w:t>.</w:t>
      </w:r>
    </w:p>
    <w:p w:rsidR="00083065" w:rsidRDefault="00083065" w:rsidP="00083065"/>
    <w:p w:rsidR="00083065" w:rsidRPr="00CE7BD8" w:rsidRDefault="00083065" w:rsidP="00083065"/>
    <w:p w:rsidR="00083065" w:rsidRPr="00AA7880" w:rsidRDefault="00083065" w:rsidP="00083065">
      <w:pPr>
        <w:jc w:val="center"/>
      </w:pPr>
      <w:r w:rsidRPr="00D71D68">
        <w:t>STATEMENT</w:t>
      </w:r>
    </w:p>
    <w:p w:rsidR="00083065" w:rsidRDefault="00083065" w:rsidP="00083065"/>
    <w:p w:rsidR="00083065" w:rsidRDefault="00083065" w:rsidP="00083065">
      <w:r>
        <w:tab/>
        <w:t>This bill will appropriate $750,000 to the Department of Military and Veterans’ Affairs for allocation to the three Veterans’ Memorial Homes, Menlo Park, Paramus, and Vineland, to provide ancillary transportation to residents of the homes.</w:t>
      </w:r>
    </w:p>
    <w:sectPr w:rsidR="00083065" w:rsidSect="00082B9E">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03E5" w:rsidRDefault="00A603E5">
      <w:r>
        <w:separator/>
      </w:r>
    </w:p>
  </w:endnote>
  <w:endnote w:type="continuationSeparator" w:id="0">
    <w:p w:rsidR="00A603E5" w:rsidRDefault="00A603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03E5" w:rsidRDefault="00A603E5">
      <w:r>
        <w:separator/>
      </w:r>
    </w:p>
  </w:footnote>
  <w:footnote w:type="continuationSeparator" w:id="0">
    <w:p w:rsidR="00A603E5" w:rsidRDefault="00A603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C360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82B9E" w:rsidRDefault="00082B9E" w:rsidP="00082B9E">
    <w:pPr>
      <w:pStyle w:val="bpuHeadSpon"/>
    </w:pPr>
    <w:r w:rsidRPr="00082B9E">
      <w:rPr>
        <w:rStyle w:val="bpuHeadSponChar"/>
      </w:rPr>
      <w:t>A302</w:t>
    </w:r>
    <w:r>
      <w:t xml:space="preserve"> MAZZEO, ARMATO</w:t>
    </w:r>
  </w:p>
  <w:p w:rsidR="00082B9E" w:rsidRDefault="00082B9E" w:rsidP="00082B9E">
    <w:pPr>
      <w:pStyle w:val="bpuHeadSpon"/>
    </w:pPr>
    <w:r>
      <w:fldChar w:fldCharType="begin"/>
    </w:r>
    <w:r>
      <w:instrText xml:space="preserve"> PAGE  \* MERGEFORMAT </w:instrText>
    </w:r>
    <w:r>
      <w:fldChar w:fldCharType="separate"/>
    </w:r>
    <w:r>
      <w:rPr>
        <w:noProof/>
      </w:rPr>
      <w:t>3</w:t>
    </w:r>
    <w:r>
      <w:fldChar w:fldCharType="end"/>
    </w:r>
  </w:p>
  <w:p w:rsidR="00082B9E" w:rsidRPr="00AF575C" w:rsidRDefault="00082B9E" w:rsidP="00082B9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82B9E" w:rsidRDefault="00082B9E" w:rsidP="00082B9E">
    <w:pPr>
      <w:pStyle w:val="bpuHeadSpon"/>
    </w:pPr>
    <w:r w:rsidRPr="00082B9E">
      <w:rPr>
        <w:rStyle w:val="bpuHeadSponChar"/>
      </w:rPr>
      <w:t>A302</w:t>
    </w:r>
    <w:r>
      <w:t xml:space="preserve"> MAZZEO, ARMATO</w:t>
    </w:r>
  </w:p>
  <w:p w:rsidR="00082B9E" w:rsidRDefault="00082B9E" w:rsidP="00082B9E">
    <w:pPr>
      <w:pStyle w:val="bpuHeadSpon"/>
    </w:pPr>
    <w:r>
      <w:fldChar w:fldCharType="begin"/>
    </w:r>
    <w:r>
      <w:instrText xml:space="preserve"> PAGE  \* MERGEFORMAT </w:instrText>
    </w:r>
    <w:r>
      <w:fldChar w:fldCharType="separate"/>
    </w:r>
    <w:r w:rsidR="0023661D">
      <w:rPr>
        <w:noProof/>
      </w:rPr>
      <w:t>2</w:t>
    </w:r>
    <w:r>
      <w:fldChar w:fldCharType="end"/>
    </w:r>
  </w:p>
  <w:p w:rsidR="00082B9E" w:rsidRDefault="00082B9E" w:rsidP="00082B9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3E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2B9E"/>
    <w:rsid w:val="00083065"/>
    <w:rsid w:val="00095699"/>
    <w:rsid w:val="000A384F"/>
    <w:rsid w:val="000A5654"/>
    <w:rsid w:val="000A6268"/>
    <w:rsid w:val="000A66D5"/>
    <w:rsid w:val="000A7D31"/>
    <w:rsid w:val="000B0817"/>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661D"/>
    <w:rsid w:val="002373F3"/>
    <w:rsid w:val="002463CF"/>
    <w:rsid w:val="0026254F"/>
    <w:rsid w:val="00266FB9"/>
    <w:rsid w:val="00274341"/>
    <w:rsid w:val="0028159B"/>
    <w:rsid w:val="00296363"/>
    <w:rsid w:val="002A16E7"/>
    <w:rsid w:val="002A71FA"/>
    <w:rsid w:val="002B4DA4"/>
    <w:rsid w:val="002B67F7"/>
    <w:rsid w:val="002C360F"/>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0C39"/>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03E5"/>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45AC"/>
    <w:rsid w:val="00B3656D"/>
    <w:rsid w:val="00B563BB"/>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F605022-A212-42EC-B4AC-99FC76F8B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82B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556900-2D33-4F09-B183-3515C31EF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298</Words>
  <Characters>1874</Characters>
  <Application>Microsoft Office Word</Application>
  <DocSecurity>0</DocSecurity>
  <Lines>77</Lines>
  <Paragraphs>36</Paragraphs>
  <ScaleCrop>false</ScaleCrop>
  <HeadingPairs>
    <vt:vector size="2" baseType="variant">
      <vt:variant>
        <vt:lpstr>Title</vt:lpstr>
      </vt:variant>
      <vt:variant>
        <vt:i4>1</vt:i4>
      </vt:variant>
    </vt:vector>
  </HeadingPairs>
  <TitlesOfParts>
    <vt:vector size="1" baseType="lpstr">
      <vt:lpstr>mazzeo/5659_I1</vt:lpstr>
    </vt:vector>
  </TitlesOfParts>
  <Manager>R211</Manager>
  <Company>OFFICE of LEGISLATIVE SERVICES</Company>
  <LinksUpToDate>false</LinksUpToDate>
  <CharactersWithSpaces>2262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A302</dc:title>
  <dc:creator>Assemblyman  MAZZEO, Assemblyman  ARMATO</dc:creator>
  <cp:keywords>A302|2|LG |115|0|0|!|0|</cp:keywords>
  <dc:description>PREFILED 2020</dc:description>
  <cp:lastModifiedBy>Sommers, Shelly</cp:lastModifiedBy>
  <cp:revision>2</cp:revision>
  <cp:lastPrinted>2019-11-26T21:05:00Z</cp:lastPrinted>
  <dcterms:created xsi:type="dcterms:W3CDTF">2019-12-03T19:50:00Z</dcterms:created>
  <dcterms:modified xsi:type="dcterms:W3CDTF">2019-12-03T19:50:00Z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