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0427" w:rsidRDefault="00FD0427" w:rsidP="00FD0427">
      <w:pPr>
        <w:pStyle w:val="bpuBill"/>
      </w:pPr>
      <w:bookmarkStart w:id="0" w:name="bpuFrontPg"/>
      <w:bookmarkStart w:id="1" w:name="_GoBack"/>
      <w:bookmarkEnd w:id="0"/>
      <w:bookmarkEnd w:id="1"/>
      <w:r>
        <w:t xml:space="preserve">ASSEMBLY, No. 305 </w:t>
      </w:r>
    </w:p>
    <w:p w:rsidR="00FD0427" w:rsidRPr="00FD0427" w:rsidRDefault="00FD0427" w:rsidP="00FD042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782686" r:id="rId8"/>
        </w:object>
      </w:r>
    </w:p>
    <w:p w:rsidR="00FD0427" w:rsidRDefault="00FD0427" w:rsidP="00FD0427">
      <w:pPr>
        <w:pStyle w:val="bpuState"/>
      </w:pPr>
      <w:r>
        <w:t>STATE OF NEW JERSEY</w:t>
      </w:r>
    </w:p>
    <w:p w:rsidR="00FD0427" w:rsidRDefault="00FD0427" w:rsidP="00FD0427">
      <w:pPr>
        <w:pStyle w:val="bpuLegislature"/>
      </w:pPr>
      <w:r>
        <w:t>219th LEGISLATURE</w:t>
      </w:r>
    </w:p>
    <w:p w:rsidR="00FD0427" w:rsidRDefault="00FD0427" w:rsidP="00FD0427">
      <w:pPr>
        <w:pStyle w:val="bpuWpGraphic"/>
      </w:pPr>
      <w:r>
        <w:object w:dxaOrig="8985" w:dyaOrig="255">
          <v:shape id="_x0000_i1026" type="#_x0000_t75" style="width:6in;height:12pt" o:ole="">
            <v:imagedata r:id="rId7" o:title=""/>
          </v:shape>
          <o:OLEObject Type="Embed" ProgID="WPWin6.1" ShapeID="_x0000_i1026" DrawAspect="Content" ObjectID="_1636782687" r:id="rId9"/>
        </w:object>
      </w:r>
      <w:r>
        <w:t xml:space="preserve">  </w:t>
      </w:r>
    </w:p>
    <w:p w:rsidR="00FD0427" w:rsidRDefault="00FD0427" w:rsidP="00FD0427">
      <w:pPr>
        <w:pStyle w:val="bpuIntro"/>
      </w:pPr>
      <w:r>
        <w:t>PRE-FILED FOR INTRODUCTION IN THE 2020 SESSION</w:t>
      </w:r>
    </w:p>
    <w:p w:rsidR="00FD0427" w:rsidRDefault="00FD0427" w:rsidP="00FD0427">
      <w:pPr>
        <w:pStyle w:val="bpuIntro"/>
      </w:pPr>
    </w:p>
    <w:p w:rsidR="00FD0427" w:rsidRDefault="00FD0427" w:rsidP="00FD0427">
      <w:pPr>
        <w:pStyle w:val="bpuIntro"/>
        <w:sectPr w:rsidR="00FD0427" w:rsidSect="00FD0427">
          <w:headerReference w:type="even" r:id="rId10"/>
          <w:headerReference w:type="default" r:id="rId11"/>
          <w:pgSz w:w="12240" w:h="20160" w:code="5"/>
          <w:pgMar w:top="2160" w:right="1440" w:bottom="1440" w:left="1440" w:header="720" w:footer="720" w:gutter="0"/>
          <w:pgNumType w:start="1"/>
          <w:cols w:space="720"/>
          <w:docGrid w:linePitch="360"/>
        </w:sectPr>
      </w:pPr>
    </w:p>
    <w:p w:rsidR="00FD0427" w:rsidRDefault="00FD0427" w:rsidP="00FD0427">
      <w:pPr>
        <w:pStyle w:val="bpuIntro"/>
      </w:pPr>
    </w:p>
    <w:p w:rsidR="00FD0427" w:rsidRDefault="00FD0427" w:rsidP="00FD0427">
      <w:pPr>
        <w:pStyle w:val="bpuSponsor"/>
      </w:pPr>
      <w:r>
        <w:t>Sponsored by:</w:t>
      </w:r>
    </w:p>
    <w:p w:rsidR="00FD0427" w:rsidRDefault="00FD0427" w:rsidP="00FD0427">
      <w:pPr>
        <w:pStyle w:val="bpuSponsor"/>
      </w:pPr>
      <w:r>
        <w:t>Assemblyman  JOE DANIELSEN</w:t>
      </w:r>
    </w:p>
    <w:p w:rsidR="00FD0427" w:rsidRDefault="00FD0427" w:rsidP="00FD0427">
      <w:pPr>
        <w:pStyle w:val="bpuSponsor"/>
      </w:pPr>
      <w:r>
        <w:t>District 17 (Middlesex and Somerset)</w:t>
      </w:r>
    </w:p>
    <w:p w:rsidR="00FD0427" w:rsidRDefault="00FD0427" w:rsidP="00FD0427">
      <w:pPr>
        <w:pStyle w:val="bpuSponsor"/>
      </w:pPr>
    </w:p>
    <w:p w:rsidR="00FD0427" w:rsidRDefault="00FD0427" w:rsidP="00FD0427">
      <w:pPr>
        <w:pStyle w:val="bpuSponsor"/>
      </w:pPr>
    </w:p>
    <w:p w:rsidR="00FD0427" w:rsidRDefault="00FD0427" w:rsidP="00FD0427">
      <w:pPr>
        <w:pStyle w:val="bpuSponsor"/>
      </w:pPr>
    </w:p>
    <w:p w:rsidR="00FD0427" w:rsidRDefault="00FD0427" w:rsidP="00FD0427">
      <w:pPr>
        <w:pStyle w:val="bpuSponsor"/>
      </w:pPr>
    </w:p>
    <w:p w:rsidR="00FD0427" w:rsidRDefault="00FD0427" w:rsidP="00FD0427">
      <w:pPr>
        <w:pStyle w:val="bpuSponsor"/>
      </w:pPr>
      <w:r>
        <w:t>SYNOPSIS</w:t>
      </w:r>
    </w:p>
    <w:p w:rsidR="00FD0427" w:rsidRDefault="00FD0427" w:rsidP="00FD0427">
      <w:pPr>
        <w:pStyle w:val="bpuNormText"/>
      </w:pPr>
      <w:r>
        <w:tab/>
        <w:t xml:space="preserve">Enhances penalties for false incrimination and making fictitious reports. </w:t>
      </w:r>
    </w:p>
    <w:p w:rsidR="00FD0427" w:rsidRDefault="00FD0427" w:rsidP="00FD0427">
      <w:pPr>
        <w:pStyle w:val="bpuNormText"/>
      </w:pPr>
    </w:p>
    <w:p w:rsidR="00FD0427" w:rsidRDefault="00FD0427" w:rsidP="00FD0427">
      <w:pPr>
        <w:pStyle w:val="bpuSponsor"/>
      </w:pPr>
      <w:r>
        <w:t xml:space="preserve">CURRENT VERSION OF TEXT </w:t>
      </w:r>
    </w:p>
    <w:p w:rsidR="00FD0427" w:rsidRDefault="00FD0427" w:rsidP="00FD0427">
      <w:pPr>
        <w:pStyle w:val="bpuNormText"/>
      </w:pPr>
      <w:r>
        <w:tab/>
        <w:t>Introduced Pending Technical Review by Legislative Counsel.</w:t>
      </w:r>
    </w:p>
    <w:p w:rsidR="00FD0427" w:rsidRDefault="00FD0427" w:rsidP="00FD042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D0427" w:rsidRDefault="00FD042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D0427" w:rsidSect="00FD0427">
          <w:type w:val="continuous"/>
          <w:pgSz w:w="12240" w:h="20160" w:code="5"/>
          <w:pgMar w:top="2160" w:right="2275" w:bottom="1440" w:left="2275" w:header="72" w:footer="720" w:gutter="0"/>
          <w:pgNumType w:start="1"/>
          <w:cols w:space="720"/>
          <w:docGrid w:linePitch="360"/>
        </w:sectPr>
      </w:pPr>
    </w:p>
    <w:p w:rsidR="000A4BDB" w:rsidRDefault="000A4BDB" w:rsidP="000A4BDB">
      <w:pPr>
        <w:pStyle w:val="HangingAnAct"/>
        <w:rPr>
          <w:rStyle w:val="HangingAnActChar"/>
        </w:rPr>
      </w:pPr>
      <w:r w:rsidRPr="000A4BDB">
        <w:rPr>
          <w:rStyle w:val="BillHead"/>
        </w:rPr>
        <w:lastRenderedPageBreak/>
        <w:t>An Act</w:t>
      </w:r>
      <w:r w:rsidRPr="006B7FA7">
        <w:rPr>
          <w:rStyle w:val="HangingAnActChar"/>
        </w:rPr>
        <w:t xml:space="preserve"> </w:t>
      </w:r>
      <w:r>
        <w:rPr>
          <w:rStyle w:val="HangingAnActChar"/>
        </w:rPr>
        <w:t xml:space="preserve">concerning false incrimination </w:t>
      </w:r>
      <w:r w:rsidRPr="007E028B">
        <w:rPr>
          <w:rStyle w:val="HangingAnActChar"/>
        </w:rPr>
        <w:t>and fictitious reports</w:t>
      </w:r>
      <w:r>
        <w:rPr>
          <w:rStyle w:val="HangingAnActChar"/>
        </w:rPr>
        <w:t xml:space="preserve"> and amending N.J.S.2C:28-4.</w:t>
      </w:r>
    </w:p>
    <w:p w:rsidR="000A4BDB" w:rsidRPr="00AE7568" w:rsidRDefault="000A4BDB" w:rsidP="000A4BDB"/>
    <w:p w:rsidR="000A4BDB" w:rsidRPr="00AA7880" w:rsidRDefault="000A4BDB" w:rsidP="000A4BDB">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0A4BDB" w:rsidRDefault="000A4BDB" w:rsidP="000A4BDB"/>
    <w:p w:rsidR="000A4BDB" w:rsidRDefault="000A4BDB" w:rsidP="000A4BDB">
      <w:r>
        <w:tab/>
        <w:t>1.</w:t>
      </w:r>
      <w:r>
        <w:tab/>
        <w:t>N.J.S.2C:28-4 is amended to read as follows:</w:t>
      </w:r>
    </w:p>
    <w:p w:rsidR="000A4BDB" w:rsidRDefault="000A4BDB" w:rsidP="000A4BDB">
      <w:r>
        <w:tab/>
        <w:t xml:space="preserve">2C:28-4. a. Falsely incriminating another. A person who knowingly gives or causes to be given false information to any law enforcement officer with purpose to implicate another commits a crime of the </w:t>
      </w:r>
      <w:r w:rsidRPr="00337A71">
        <w:rPr>
          <w:rFonts w:ascii="Albertus Extra Bold" w:hAnsi="Albertus Extra Bold"/>
          <w:b/>
        </w:rPr>
        <w:t>[</w:t>
      </w:r>
      <w:r>
        <w:t>fourth</w:t>
      </w:r>
      <w:r w:rsidRPr="00337A71">
        <w:rPr>
          <w:rFonts w:ascii="Albertus Extra Bold" w:hAnsi="Albertus Extra Bold"/>
          <w:b/>
        </w:rPr>
        <w:t>]</w:t>
      </w:r>
      <w:r>
        <w:t xml:space="preserve"> </w:t>
      </w:r>
      <w:r w:rsidRPr="00337A71">
        <w:rPr>
          <w:u w:val="single"/>
        </w:rPr>
        <w:t>third</w:t>
      </w:r>
      <w:r>
        <w:t xml:space="preserve"> degree</w:t>
      </w:r>
      <w:r w:rsidRPr="00B037F3">
        <w:rPr>
          <w:u w:val="single"/>
        </w:rPr>
        <w:t>, except th</w:t>
      </w:r>
      <w:r w:rsidRPr="00337A71">
        <w:rPr>
          <w:u w:val="single"/>
        </w:rPr>
        <w:t xml:space="preserve">e offense is a crime of the </w:t>
      </w:r>
      <w:r>
        <w:rPr>
          <w:u w:val="single"/>
        </w:rPr>
        <w:t xml:space="preserve">second </w:t>
      </w:r>
      <w:r w:rsidRPr="00337A71">
        <w:rPr>
          <w:u w:val="single"/>
        </w:rPr>
        <w:t xml:space="preserve">degree if the </w:t>
      </w:r>
      <w:r>
        <w:rPr>
          <w:u w:val="single"/>
        </w:rPr>
        <w:t xml:space="preserve">false information </w:t>
      </w:r>
      <w:r w:rsidRPr="00337A71">
        <w:rPr>
          <w:u w:val="single"/>
        </w:rPr>
        <w:t xml:space="preserve">which the actor </w:t>
      </w:r>
      <w:r>
        <w:rPr>
          <w:u w:val="single"/>
        </w:rPr>
        <w:t>gave or caused to be given would implicate</w:t>
      </w:r>
      <w:r w:rsidRPr="00337A71">
        <w:rPr>
          <w:u w:val="single"/>
        </w:rPr>
        <w:t xml:space="preserve"> the person </w:t>
      </w:r>
      <w:r>
        <w:rPr>
          <w:u w:val="single"/>
        </w:rPr>
        <w:t xml:space="preserve">in a </w:t>
      </w:r>
      <w:r w:rsidRPr="00337A71">
        <w:rPr>
          <w:u w:val="single"/>
        </w:rPr>
        <w:t xml:space="preserve">crime of the </w:t>
      </w:r>
      <w:r>
        <w:rPr>
          <w:u w:val="single"/>
        </w:rPr>
        <w:t xml:space="preserve">first or </w:t>
      </w:r>
      <w:r w:rsidRPr="00337A71">
        <w:rPr>
          <w:u w:val="single"/>
        </w:rPr>
        <w:t>second degree</w:t>
      </w:r>
      <w:r w:rsidRPr="007A574D">
        <w:t>.</w:t>
      </w:r>
    </w:p>
    <w:p w:rsidR="000A4BDB" w:rsidRPr="00E14FDE" w:rsidRDefault="000A4BDB" w:rsidP="000A4BDB">
      <w:r>
        <w:tab/>
      </w:r>
      <w:r w:rsidRPr="00E14FDE">
        <w:rPr>
          <w:u w:val="single"/>
        </w:rPr>
        <w:t xml:space="preserve">For the purposes of this subsection, knowledge of the grade of the crime about which </w:t>
      </w:r>
      <w:r>
        <w:rPr>
          <w:u w:val="single"/>
        </w:rPr>
        <w:t xml:space="preserve">the </w:t>
      </w:r>
      <w:r w:rsidRPr="00E14FDE">
        <w:rPr>
          <w:u w:val="single"/>
        </w:rPr>
        <w:t>defendant gave false information is not an element of the offense and it shall not be a defense that the defendant did not know of the grade of the crime.</w:t>
      </w:r>
    </w:p>
    <w:p w:rsidR="000A4BDB" w:rsidRDefault="000A4BDB" w:rsidP="000A4BDB">
      <w:r>
        <w:tab/>
        <w:t>b.</w:t>
      </w:r>
      <w:r>
        <w:tab/>
        <w:t xml:space="preserve">Fictitious reports.  A person commits a </w:t>
      </w:r>
      <w:r w:rsidRPr="00BB1899">
        <w:rPr>
          <w:rFonts w:ascii="Albertus Extra Bold" w:hAnsi="Albertus Extra Bold"/>
          <w:b/>
        </w:rPr>
        <w:t>[</w:t>
      </w:r>
      <w:r>
        <w:t>disorderly persons offense</w:t>
      </w:r>
      <w:r w:rsidRPr="00BB1899">
        <w:rPr>
          <w:rFonts w:ascii="Albertus Extra Bold" w:hAnsi="Albertus Extra Bold"/>
          <w:b/>
        </w:rPr>
        <w:t>]</w:t>
      </w:r>
      <w:r>
        <w:t xml:space="preserve"> </w:t>
      </w:r>
      <w:r w:rsidRPr="00BB1899">
        <w:rPr>
          <w:u w:val="single"/>
        </w:rPr>
        <w:t>crime of the fourth degree</w:t>
      </w:r>
      <w:r w:rsidRPr="004D3D6E">
        <w:t xml:space="preserve"> </w:t>
      </w:r>
      <w:r>
        <w:t>if he:</w:t>
      </w:r>
    </w:p>
    <w:p w:rsidR="000A4BDB" w:rsidRDefault="000A4BDB" w:rsidP="000A4BDB">
      <w:r>
        <w:tab/>
        <w:t>(1)</w:t>
      </w:r>
      <w:r>
        <w:tab/>
        <w:t>Reports or causes to be reported to law enforcement authorities an offense or other incident within their concern knowing that it did not occur; or</w:t>
      </w:r>
    </w:p>
    <w:p w:rsidR="000A4BDB" w:rsidRDefault="000A4BDB" w:rsidP="000A4BDB">
      <w:r>
        <w:tab/>
        <w:t>(2)</w:t>
      </w:r>
      <w:r>
        <w:tab/>
        <w:t>Pretends to furnish or causes to be furnished such authorities with information relating to an offense or incident when he knows he has no information relating to such offense or incident.</w:t>
      </w:r>
    </w:p>
    <w:p w:rsidR="000A4BDB" w:rsidRDefault="000A4BDB" w:rsidP="000A4BDB">
      <w:r>
        <w:t>(</w:t>
      </w:r>
      <w:proofErr w:type="spellStart"/>
      <w:r>
        <w:t>cf</w:t>
      </w:r>
      <w:proofErr w:type="spellEnd"/>
      <w:r>
        <w:t>: N.J.S.2C:28-4)</w:t>
      </w:r>
    </w:p>
    <w:p w:rsidR="000A4BDB" w:rsidRDefault="000A4BDB" w:rsidP="000A4BDB"/>
    <w:p w:rsidR="000A4BDB" w:rsidRPr="00AA7880" w:rsidRDefault="000A4BDB" w:rsidP="000A4BDB">
      <w:r>
        <w:tab/>
        <w:t>2.</w:t>
      </w:r>
      <w:r>
        <w:tab/>
        <w:t>This act shall take effect immediately.</w:t>
      </w:r>
    </w:p>
    <w:p w:rsidR="000A4BDB" w:rsidRDefault="000A4BDB" w:rsidP="000A4BDB"/>
    <w:p w:rsidR="000A4BDB" w:rsidRDefault="000A4BDB" w:rsidP="000A4BDB"/>
    <w:p w:rsidR="000A4BDB" w:rsidRDefault="000A4BDB" w:rsidP="000A4BDB">
      <w:pPr>
        <w:jc w:val="center"/>
      </w:pPr>
      <w:r>
        <w:t>STATEMENT</w:t>
      </w:r>
    </w:p>
    <w:p w:rsidR="000A4BDB" w:rsidRDefault="000A4BDB" w:rsidP="000A4BDB"/>
    <w:p w:rsidR="000A4BDB" w:rsidRDefault="000A4BDB" w:rsidP="000A4BDB">
      <w:r>
        <w:tab/>
        <w:t>This bill enhances the penalties for falsely incriminating another person in criminal activity.</w:t>
      </w:r>
    </w:p>
    <w:p w:rsidR="000A4BDB" w:rsidRDefault="000A4BDB" w:rsidP="000A4BDB">
      <w:r>
        <w:tab/>
        <w:t xml:space="preserve">Under current law, a person who knowingly gives or causes to be given false information to a law enforcement officer in order to implicate another commits false incrimination, a crime of the fourth degree.  Fourth degree crimes are punishable by up to 18 months imprisonment, a fine of up to $10,000, or both.  The bill upgrades false incrimination to a crime of the third degree, or a crime of the second degree if the victim was implicated in a crime of the first or second degree.  A crime of the third degree is punishable by three to five years imprisonment, a fine of up to $15,000, or both.  A crime </w:t>
      </w:r>
      <w:r>
        <w:lastRenderedPageBreak/>
        <w:t>of the second degree is punishable by five to 10 years in prison, a fine of up to $150,000, or both.</w:t>
      </w:r>
    </w:p>
    <w:p w:rsidR="000A4BDB" w:rsidRDefault="000A4BDB" w:rsidP="000A4BDB">
      <w:r>
        <w:tab/>
        <w:t>Current law also provides that a person commits a disorderly persons offense if he reports to law enforcement authorities an offense or other incident that did not occur, or pretends to furnish the authorities with information relating to an arrest or incident for which he has no information.  Making fictitious reports is a disorderly persons offense, which is punishable by imprisonment for up to six months, a fine of up to $1,000, or both.  The bill upgrades making fictitious reports to a crime of the fourth degree.</w:t>
      </w:r>
    </w:p>
    <w:p w:rsidR="000A4BDB" w:rsidRDefault="000A4BDB" w:rsidP="000A4BDB">
      <w:r>
        <w:tab/>
        <w:t>This bill also provides that the prosecution is not required to prove as an element of the crime that the defendant knew the degree of the crime for which the implicating false information was given.</w:t>
      </w:r>
    </w:p>
    <w:sectPr w:rsidR="000A4BDB" w:rsidSect="00FD0427">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75B9" w:rsidRDefault="003175B9">
      <w:r>
        <w:separator/>
      </w:r>
    </w:p>
  </w:endnote>
  <w:endnote w:type="continuationSeparator" w:id="0">
    <w:p w:rsidR="003175B9" w:rsidRDefault="003175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0427" w:rsidRPr="00921C91" w:rsidRDefault="00FD042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D0427" w:rsidRPr="00921C91" w:rsidRDefault="00FD0427">
    <w:pPr>
      <w:pStyle w:val="Footer"/>
      <w:rPr>
        <w:szCs w:val="18"/>
      </w:rPr>
    </w:pPr>
  </w:p>
  <w:p w:rsidR="00FD0427" w:rsidRPr="00921C91" w:rsidRDefault="00FD042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D0427" w:rsidRDefault="00FD0427">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75B9" w:rsidRDefault="003175B9">
      <w:r>
        <w:separator/>
      </w:r>
    </w:p>
  </w:footnote>
  <w:footnote w:type="continuationSeparator" w:id="0">
    <w:p w:rsidR="003175B9" w:rsidRDefault="003175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7488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D0427" w:rsidRDefault="00FD0427" w:rsidP="00FD0427">
    <w:pPr>
      <w:pStyle w:val="bpuHeadSpon"/>
    </w:pPr>
    <w:r w:rsidRPr="00FD0427">
      <w:rPr>
        <w:rStyle w:val="bpuHeadSponChar"/>
      </w:rPr>
      <w:t>A305</w:t>
    </w:r>
    <w:r>
      <w:t xml:space="preserve"> DANIELSEN</w:t>
    </w:r>
  </w:p>
  <w:p w:rsidR="00FD0427" w:rsidRDefault="00FD0427" w:rsidP="00FD0427">
    <w:pPr>
      <w:pStyle w:val="bpuHeadSpon"/>
    </w:pPr>
    <w:r>
      <w:fldChar w:fldCharType="begin"/>
    </w:r>
    <w:r>
      <w:instrText xml:space="preserve"> PAGE  \* MERGEFORMAT </w:instrText>
    </w:r>
    <w:r>
      <w:fldChar w:fldCharType="separate"/>
    </w:r>
    <w:r w:rsidR="00D74884">
      <w:rPr>
        <w:noProof/>
      </w:rPr>
      <w:t>3</w:t>
    </w:r>
    <w:r>
      <w:fldChar w:fldCharType="end"/>
    </w:r>
  </w:p>
  <w:p w:rsidR="00FD0427" w:rsidRPr="00AF575C" w:rsidRDefault="00FD0427" w:rsidP="00FD042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D0427" w:rsidRDefault="00FD0427" w:rsidP="00FD0427">
    <w:pPr>
      <w:pStyle w:val="bpuHeadSpon"/>
    </w:pPr>
    <w:r w:rsidRPr="00FD0427">
      <w:rPr>
        <w:rStyle w:val="bpuHeadSponChar"/>
      </w:rPr>
      <w:t>A305</w:t>
    </w:r>
    <w:r>
      <w:t xml:space="preserve"> DANIELSEN</w:t>
    </w:r>
  </w:p>
  <w:p w:rsidR="00FD0427" w:rsidRDefault="00FD0427" w:rsidP="00FD0427">
    <w:pPr>
      <w:pStyle w:val="bpuHeadSpon"/>
    </w:pPr>
    <w:r>
      <w:fldChar w:fldCharType="begin"/>
    </w:r>
    <w:r>
      <w:instrText xml:space="preserve"> PAGE  \* MERGEFORMAT </w:instrText>
    </w:r>
    <w:r>
      <w:fldChar w:fldCharType="separate"/>
    </w:r>
    <w:r w:rsidR="00D74884">
      <w:rPr>
        <w:noProof/>
      </w:rPr>
      <w:t>2</w:t>
    </w:r>
    <w:r>
      <w:fldChar w:fldCharType="end"/>
    </w:r>
  </w:p>
  <w:p w:rsidR="00FD0427" w:rsidRDefault="00FD0427" w:rsidP="00FD042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75B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4BDB"/>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4EE6"/>
    <w:rsid w:val="003175B9"/>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19D3"/>
    <w:rsid w:val="0079623B"/>
    <w:rsid w:val="007A0026"/>
    <w:rsid w:val="007C1354"/>
    <w:rsid w:val="007D060C"/>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D6486"/>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C7B74"/>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4884"/>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0427"/>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8412D08E-10DB-4A08-AC86-20372AB78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D04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4D1FB8-C5B0-409D-B5F5-94B547580E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549</Words>
  <Characters>2711</Characters>
  <Application>Microsoft Office Word</Application>
  <DocSecurity>0</DocSecurity>
  <Lines>80</Lines>
  <Paragraphs>26</Paragraphs>
  <ScaleCrop>false</ScaleCrop>
  <HeadingPairs>
    <vt:vector size="2" baseType="variant">
      <vt:variant>
        <vt:lpstr>Title</vt:lpstr>
      </vt:variant>
      <vt:variant>
        <vt:i4>1</vt:i4>
      </vt:variant>
    </vt:vector>
  </HeadingPairs>
  <TitlesOfParts>
    <vt:vector size="1" baseType="lpstr">
      <vt:lpstr>A305</vt:lpstr>
    </vt:vector>
  </TitlesOfParts>
  <Manager>R225</Manager>
  <Company>OFFICE of LEGISLATIVE SERVICES</Company>
  <LinksUpToDate>false</LinksUpToDate>
  <CharactersWithSpaces>3262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A305</dc:title>
  <dc:creator>Assemblyman  DANIELSEN</dc:creator>
  <cp:keywords>A305|3|EA |286|0|0|!|0|</cp:keywords>
  <dc:description>PREFILED 2020</dc:description>
  <cp:lastModifiedBy>Siracusa, Nicole</cp:lastModifiedBy>
  <cp:revision>2</cp:revision>
  <cp:lastPrinted>2005-07-29T18:13:00Z</cp:lastPrinted>
  <dcterms:created xsi:type="dcterms:W3CDTF">2019-12-02T14:05:00Z</dcterms:created>
  <dcterms:modified xsi:type="dcterms:W3CDTF">2019-12-02T14:05:00Z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