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55B" w:rsidRDefault="00D9755B" w:rsidP="00D9755B">
      <w:pPr>
        <w:pStyle w:val="bpuBill"/>
      </w:pPr>
      <w:bookmarkStart w:id="0" w:name="bpuFrontPg"/>
      <w:bookmarkStart w:id="1" w:name="_GoBack"/>
      <w:bookmarkEnd w:id="0"/>
      <w:bookmarkEnd w:id="1"/>
      <w:r>
        <w:t xml:space="preserve">ASSEMBLY, No. 321 </w:t>
      </w:r>
    </w:p>
    <w:p w:rsidR="00D9755B" w:rsidRPr="00D9755B" w:rsidRDefault="00D9755B" w:rsidP="00D9755B">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184" r:id="rId8"/>
        </w:object>
      </w:r>
    </w:p>
    <w:p w:rsidR="00D9755B" w:rsidRDefault="00D9755B" w:rsidP="00D9755B">
      <w:pPr>
        <w:pStyle w:val="bpuState"/>
      </w:pPr>
      <w:r>
        <w:t>STATE OF NEW JERSEY</w:t>
      </w:r>
    </w:p>
    <w:p w:rsidR="00D9755B" w:rsidRDefault="00D9755B" w:rsidP="00D9755B">
      <w:pPr>
        <w:pStyle w:val="bpuLegislature"/>
      </w:pPr>
      <w:proofErr w:type="gramStart"/>
      <w:r>
        <w:t>219th</w:t>
      </w:r>
      <w:proofErr w:type="gramEnd"/>
      <w:r>
        <w:t xml:space="preserve"> LEGISLATURE</w:t>
      </w:r>
    </w:p>
    <w:p w:rsidR="00D9755B" w:rsidRDefault="00D9755B" w:rsidP="00D9755B">
      <w:pPr>
        <w:pStyle w:val="bpuWpGraphic"/>
      </w:pPr>
      <w:r>
        <w:object w:dxaOrig="8985" w:dyaOrig="255">
          <v:shape id="_x0000_i1026" type="#_x0000_t75" style="width:6in;height:12pt" o:ole="">
            <v:imagedata r:id="rId7" o:title=""/>
          </v:shape>
          <o:OLEObject Type="Embed" ProgID="WPWin6.1" ShapeID="_x0000_i1026" DrawAspect="Content" ObjectID="_1636783185" r:id="rId9"/>
        </w:object>
      </w:r>
      <w:r>
        <w:t xml:space="preserve">  </w:t>
      </w:r>
    </w:p>
    <w:p w:rsidR="00D9755B" w:rsidRDefault="00D9755B" w:rsidP="00D9755B">
      <w:pPr>
        <w:pStyle w:val="bpuIntro"/>
      </w:pPr>
      <w:r>
        <w:t>PRE-FILED FOR INTRODUCTION IN THE 2020 SESSION</w:t>
      </w:r>
    </w:p>
    <w:p w:rsidR="00D9755B" w:rsidRDefault="00D9755B" w:rsidP="00D9755B">
      <w:pPr>
        <w:pStyle w:val="bpuIntro"/>
      </w:pPr>
    </w:p>
    <w:p w:rsidR="00D9755B" w:rsidRDefault="00D9755B" w:rsidP="00D9755B">
      <w:pPr>
        <w:pStyle w:val="bpuIntro"/>
        <w:sectPr w:rsidR="00D9755B" w:rsidSect="00D9755B">
          <w:headerReference w:type="even" r:id="rId10"/>
          <w:headerReference w:type="default" r:id="rId11"/>
          <w:pgSz w:w="12240" w:h="20160" w:code="5"/>
          <w:pgMar w:top="2160" w:right="1440" w:bottom="1440" w:left="1440" w:header="720" w:footer="720" w:gutter="0"/>
          <w:pgNumType w:start="1"/>
          <w:cols w:space="720"/>
          <w:docGrid w:linePitch="360"/>
        </w:sectPr>
      </w:pPr>
    </w:p>
    <w:p w:rsidR="00D9755B" w:rsidRDefault="00D9755B" w:rsidP="00D9755B">
      <w:pPr>
        <w:pStyle w:val="bpuIntro"/>
      </w:pPr>
    </w:p>
    <w:p w:rsidR="00D9755B" w:rsidRDefault="00D9755B" w:rsidP="00D9755B">
      <w:pPr>
        <w:pStyle w:val="bpuSponsor"/>
      </w:pPr>
      <w:r>
        <w:t>Sponsored by:</w:t>
      </w:r>
    </w:p>
    <w:p w:rsidR="00D9755B" w:rsidRDefault="00D9755B" w:rsidP="00D9755B">
      <w:pPr>
        <w:pStyle w:val="bpuSponsor"/>
      </w:pPr>
      <w:proofErr w:type="gramStart"/>
      <w:r>
        <w:t>Assemblyman  JOE</w:t>
      </w:r>
      <w:proofErr w:type="gramEnd"/>
      <w:r>
        <w:t xml:space="preserve"> DANIELSEN</w:t>
      </w:r>
    </w:p>
    <w:p w:rsidR="00D9755B" w:rsidRDefault="00D9755B" w:rsidP="00D9755B">
      <w:pPr>
        <w:pStyle w:val="bpuSponsor"/>
      </w:pPr>
      <w:r>
        <w:t>District 17 (Middlesex and Somerset)</w:t>
      </w:r>
    </w:p>
    <w:p w:rsidR="00D9755B" w:rsidRDefault="00D9755B" w:rsidP="00D9755B">
      <w:pPr>
        <w:pStyle w:val="bpuSponsor"/>
      </w:pPr>
    </w:p>
    <w:p w:rsidR="00D9755B" w:rsidRDefault="00D9755B" w:rsidP="00D9755B">
      <w:pPr>
        <w:pStyle w:val="bpuSponsor"/>
      </w:pPr>
    </w:p>
    <w:p w:rsidR="00D9755B" w:rsidRDefault="00D9755B" w:rsidP="00D9755B">
      <w:pPr>
        <w:pStyle w:val="bpuSponsor"/>
      </w:pPr>
    </w:p>
    <w:p w:rsidR="00D9755B" w:rsidRDefault="00D9755B" w:rsidP="00D9755B">
      <w:pPr>
        <w:pStyle w:val="bpuSponsor"/>
      </w:pPr>
    </w:p>
    <w:p w:rsidR="00D9755B" w:rsidRDefault="00D9755B" w:rsidP="00D9755B">
      <w:pPr>
        <w:pStyle w:val="bpuSponsor"/>
      </w:pPr>
      <w:r>
        <w:t>SYNOPSIS</w:t>
      </w:r>
    </w:p>
    <w:p w:rsidR="00D9755B" w:rsidRDefault="00D9755B" w:rsidP="00D9755B">
      <w:pPr>
        <w:pStyle w:val="bpuNormText"/>
      </w:pPr>
      <w:r>
        <w:tab/>
        <w:t xml:space="preserve">Establishes certain procedural requirements to enroll or withdraw child from school district. </w:t>
      </w:r>
    </w:p>
    <w:p w:rsidR="00D9755B" w:rsidRDefault="00D9755B" w:rsidP="00D9755B">
      <w:pPr>
        <w:pStyle w:val="bpuNormText"/>
      </w:pPr>
    </w:p>
    <w:p w:rsidR="00D9755B" w:rsidRDefault="00D9755B" w:rsidP="00D9755B">
      <w:pPr>
        <w:pStyle w:val="bpuSponsor"/>
      </w:pPr>
      <w:r>
        <w:t xml:space="preserve">CURRENT VERSION OF TEXT </w:t>
      </w:r>
    </w:p>
    <w:p w:rsidR="00D9755B" w:rsidRDefault="00D9755B" w:rsidP="00D9755B">
      <w:pPr>
        <w:pStyle w:val="bpuNormText"/>
      </w:pPr>
      <w:r>
        <w:tab/>
        <w:t>Introduced Pending Technical Review by Legislative Counsel.</w:t>
      </w:r>
    </w:p>
    <w:p w:rsidR="00D9755B" w:rsidRDefault="00D9755B" w:rsidP="00D9755B">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D9755B" w:rsidRDefault="00D9755B"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D9755B" w:rsidSect="00D9755B">
          <w:type w:val="continuous"/>
          <w:pgSz w:w="12240" w:h="20160" w:code="5"/>
          <w:pgMar w:top="2160" w:right="2275" w:bottom="1440" w:left="2275" w:header="72" w:footer="720" w:gutter="0"/>
          <w:pgNumType w:start="1"/>
          <w:cols w:space="720"/>
          <w:docGrid w:linePitch="360"/>
        </w:sectPr>
      </w:pPr>
    </w:p>
    <w:p w:rsidR="00927CE7" w:rsidRPr="00677316" w:rsidRDefault="00927CE7" w:rsidP="00927CE7">
      <w:pPr>
        <w:pStyle w:val="HangingAnAct"/>
        <w:rPr>
          <w:rStyle w:val="HangingAnActChar"/>
        </w:rPr>
      </w:pPr>
      <w:r w:rsidRPr="00927CE7">
        <w:rPr>
          <w:rStyle w:val="BillHead"/>
        </w:rPr>
        <w:lastRenderedPageBreak/>
        <w:t>An Act</w:t>
      </w:r>
      <w:r w:rsidRPr="006B7FA7">
        <w:rPr>
          <w:rStyle w:val="HangingAnActChar"/>
        </w:rPr>
        <w:t xml:space="preserve"> </w:t>
      </w:r>
      <w:r>
        <w:rPr>
          <w:rStyle w:val="HangingAnActChar"/>
        </w:rPr>
        <w:t xml:space="preserve">concerning </w:t>
      </w:r>
      <w:r w:rsidRPr="00781D2E">
        <w:rPr>
          <w:rStyle w:val="HangingAnActChar"/>
        </w:rPr>
        <w:t xml:space="preserve">school district enrollment procedures and </w:t>
      </w:r>
      <w:r>
        <w:rPr>
          <w:rStyle w:val="HangingAnActChar"/>
        </w:rPr>
        <w:t>supplementing chapter 36</w:t>
      </w:r>
      <w:r w:rsidRPr="00781D2E">
        <w:rPr>
          <w:rStyle w:val="HangingAnActChar"/>
        </w:rPr>
        <w:t xml:space="preserve"> of Title 18A of the New Jersey Statutes.</w:t>
      </w:r>
      <w:r>
        <w:rPr>
          <w:rStyle w:val="HangingAnActChar"/>
        </w:rPr>
        <w:t xml:space="preserve"> </w:t>
      </w:r>
    </w:p>
    <w:p w:rsidR="00927CE7" w:rsidRPr="00D71D68" w:rsidRDefault="00927CE7" w:rsidP="00927CE7"/>
    <w:p w:rsidR="00927CE7" w:rsidRPr="00AA7880" w:rsidRDefault="00927CE7" w:rsidP="00927CE7">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927CE7" w:rsidRDefault="00927CE7" w:rsidP="00927CE7"/>
    <w:p w:rsidR="00927CE7" w:rsidRDefault="00927CE7" w:rsidP="00927CE7">
      <w:r>
        <w:tab/>
        <w:t>1.</w:t>
      </w:r>
      <w:r>
        <w:tab/>
        <w:t xml:space="preserve">When a child </w:t>
      </w:r>
      <w:proofErr w:type="gramStart"/>
      <w:r>
        <w:t>is enrolled</w:t>
      </w:r>
      <w:proofErr w:type="gramEnd"/>
      <w:r>
        <w:t xml:space="preserve"> in a school district for the first time, or a child is being withdrawn from enrollment in a school district, the following requirements shall apply:</w:t>
      </w:r>
    </w:p>
    <w:p w:rsidR="00927CE7" w:rsidRDefault="00927CE7" w:rsidP="00927CE7">
      <w:r>
        <w:tab/>
        <w:t>a.</w:t>
      </w:r>
      <w:r>
        <w:tab/>
        <w:t>Each parent or legal guardian of the child shall be physically present at the time of enrolling or withdrawing the child from the school district.  Each parent or legal guardian shall provide a valid form of identification.  If any parent or legal guardian of the child is unable to be present, a notarized letter shall be provided by the parent or guardian indicating that the parent or guardian agrees that the child is to be enrolled in, or withdrawn from, the school district;</w:t>
      </w:r>
    </w:p>
    <w:p w:rsidR="00927CE7" w:rsidRDefault="00927CE7" w:rsidP="00927CE7">
      <w:r>
        <w:tab/>
        <w:t>b.</w:t>
      </w:r>
      <w:r>
        <w:tab/>
        <w:t>The child’s parents or legal guardians shall provide to the school district a copy of any custody agreement or custody order pertaining to the child; and</w:t>
      </w:r>
    </w:p>
    <w:p w:rsidR="00927CE7" w:rsidRDefault="00927CE7" w:rsidP="00927CE7">
      <w:r>
        <w:tab/>
        <w:t>c.</w:t>
      </w:r>
      <w:r>
        <w:tab/>
        <w:t>A school district’s application to enroll or withdraw a child shall include a question regarding whether there is a pending custody case involving the child.</w:t>
      </w:r>
    </w:p>
    <w:p w:rsidR="00927CE7" w:rsidRDefault="00927CE7" w:rsidP="00927CE7">
      <w:r>
        <w:tab/>
      </w:r>
    </w:p>
    <w:p w:rsidR="00927CE7" w:rsidRPr="00AA7880" w:rsidRDefault="00927CE7" w:rsidP="00927CE7">
      <w:r>
        <w:tab/>
        <w:t>2.</w:t>
      </w:r>
      <w:r>
        <w:tab/>
        <w:t>This act shall take effect in the first full school year following the date of enactment.</w:t>
      </w:r>
    </w:p>
    <w:p w:rsidR="00927CE7" w:rsidRDefault="00927CE7" w:rsidP="00927CE7"/>
    <w:p w:rsidR="00927CE7" w:rsidRPr="00CE7BD8" w:rsidRDefault="00927CE7" w:rsidP="00927CE7"/>
    <w:p w:rsidR="00927CE7" w:rsidRPr="00AA7880" w:rsidRDefault="00927CE7" w:rsidP="00927CE7">
      <w:pPr>
        <w:jc w:val="center"/>
      </w:pPr>
      <w:r w:rsidRPr="00D71D68">
        <w:t>STATEMENT</w:t>
      </w:r>
    </w:p>
    <w:p w:rsidR="00927CE7" w:rsidRDefault="00927CE7" w:rsidP="00927CE7"/>
    <w:p w:rsidR="00927CE7" w:rsidRPr="005F3DB5" w:rsidRDefault="00927CE7" w:rsidP="00927CE7">
      <w:r>
        <w:tab/>
      </w:r>
      <w:r>
        <w:tab/>
        <w:t xml:space="preserve">This bill requires that when a child </w:t>
      </w:r>
      <w:proofErr w:type="gramStart"/>
      <w:r>
        <w:t>is enrolled</w:t>
      </w:r>
      <w:proofErr w:type="gramEnd"/>
      <w:r>
        <w:t xml:space="preserve"> in a school district for the first time, or a child is being withdrawn from enrollment in a school district, each parent or legal guardian of the child must be physically present at the time of enrollment or withdrawal, and the parents or guardians must provide a valid form of identification.  If any parent or guardian of the child is unable to be present, a notarized letter shall be provided by the parent or guardian indicating that the parent or guardian agrees that the child is to </w:t>
      </w:r>
      <w:proofErr w:type="gramStart"/>
      <w:r>
        <w:t>be enrolled</w:t>
      </w:r>
      <w:proofErr w:type="gramEnd"/>
      <w:r>
        <w:t xml:space="preserve"> in, or withdrawn from, the school district.  Under the bill, the child’s parents or guardians must provide to the school district a copy of any custody agreement or custody order pertaining to the child.  In addition, the bill requires that a school district’s application to enroll or withdraw a child include a question regarding whether there is a pending custody case involving the child.</w:t>
      </w:r>
    </w:p>
    <w:sectPr w:rsidR="00927CE7" w:rsidRPr="005F3DB5" w:rsidSect="00D9755B">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D65A9" w:rsidRDefault="00CD65A9">
      <w:r>
        <w:separator/>
      </w:r>
    </w:p>
  </w:endnote>
  <w:endnote w:type="continuationSeparator" w:id="0">
    <w:p w:rsidR="00CD65A9" w:rsidRDefault="00CD65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D65A9" w:rsidRDefault="00CD65A9">
      <w:r>
        <w:separator/>
      </w:r>
    </w:p>
  </w:footnote>
  <w:footnote w:type="continuationSeparator" w:id="0">
    <w:p w:rsidR="00CD65A9" w:rsidRDefault="00CD65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9B6B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D9755B" w:rsidRDefault="00D9755B" w:rsidP="00D9755B">
    <w:pPr>
      <w:pStyle w:val="bpuHeadSpon"/>
    </w:pPr>
    <w:r w:rsidRPr="00D9755B">
      <w:rPr>
        <w:rStyle w:val="bpuHeadSponChar"/>
      </w:rPr>
      <w:t>A321</w:t>
    </w:r>
    <w:r>
      <w:t xml:space="preserve"> DANIELSEN</w:t>
    </w:r>
  </w:p>
  <w:p w:rsidR="00D9755B" w:rsidRDefault="00D9755B" w:rsidP="00D9755B">
    <w:pPr>
      <w:pStyle w:val="bpuHeadSpon"/>
    </w:pPr>
    <w:r>
      <w:fldChar w:fldCharType="begin"/>
    </w:r>
    <w:r>
      <w:instrText xml:space="preserve"> PAGE  \* MERGEFORMAT </w:instrText>
    </w:r>
    <w:r>
      <w:fldChar w:fldCharType="separate"/>
    </w:r>
    <w:r>
      <w:rPr>
        <w:noProof/>
      </w:rPr>
      <w:t>4</w:t>
    </w:r>
    <w:r>
      <w:fldChar w:fldCharType="end"/>
    </w:r>
  </w:p>
  <w:p w:rsidR="00D9755B" w:rsidRPr="00AF575C" w:rsidRDefault="00D9755B" w:rsidP="00D9755B">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D9755B" w:rsidRDefault="00D9755B" w:rsidP="00D9755B">
    <w:pPr>
      <w:pStyle w:val="bpuHeadSpon"/>
    </w:pPr>
    <w:r w:rsidRPr="00D9755B">
      <w:rPr>
        <w:rStyle w:val="bpuHeadSponChar"/>
      </w:rPr>
      <w:t>A321</w:t>
    </w:r>
    <w:r>
      <w:t xml:space="preserve"> DANIELSEN</w:t>
    </w:r>
  </w:p>
  <w:p w:rsidR="00D9755B" w:rsidRDefault="00D9755B" w:rsidP="00D9755B">
    <w:pPr>
      <w:pStyle w:val="bpuHeadSpon"/>
    </w:pPr>
    <w:r>
      <w:fldChar w:fldCharType="begin"/>
    </w:r>
    <w:r>
      <w:instrText xml:space="preserve"> PAGE  \* MERGEFORMAT </w:instrText>
    </w:r>
    <w:r>
      <w:fldChar w:fldCharType="separate"/>
    </w:r>
    <w:r w:rsidR="009B6BC9">
      <w:rPr>
        <w:noProof/>
      </w:rPr>
      <w:t>2</w:t>
    </w:r>
    <w:r>
      <w:fldChar w:fldCharType="end"/>
    </w:r>
  </w:p>
  <w:p w:rsidR="00D9755B" w:rsidRDefault="00D9755B" w:rsidP="00D9755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65A9"/>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2E7629"/>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13E"/>
    <w:rsid w:val="003D2B0D"/>
    <w:rsid w:val="003D6256"/>
    <w:rsid w:val="003E3338"/>
    <w:rsid w:val="003E390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7CE7"/>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B6BC9"/>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62DF"/>
    <w:rsid w:val="00CD65A9"/>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55B"/>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47320"/>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9CE6F985-3DEC-4E22-9824-FEF94005F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D9755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D7F3C6-874B-445B-89D6-5335204C5F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432</Words>
  <Characters>2158</Characters>
  <Application>Microsoft Office Word</Application>
  <DocSecurity>0</DocSecurity>
  <Lines>69</Lines>
  <Paragraphs>20</Paragraphs>
  <ScaleCrop>false</ScaleCrop>
  <HeadingPairs>
    <vt:vector size="2" baseType="variant">
      <vt:variant>
        <vt:lpstr>Title</vt:lpstr>
      </vt:variant>
      <vt:variant>
        <vt:i4>1</vt:i4>
      </vt:variant>
    </vt:vector>
  </HeadingPairs>
  <TitlesOfParts>
    <vt:vector size="1" baseType="lpstr">
      <vt:lpstr>A321</vt:lpstr>
    </vt:vector>
  </TitlesOfParts>
  <Manager>R225</Manager>
  <Company>OFFICE of LEGISLATIVE SERVICES</Company>
  <LinksUpToDate>false</LinksUpToDate>
  <CharactersWithSpaces>2594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A321</dc:title>
  <dc:creator>Assemblyman  DANIELSEN</dc:creator>
  <cp:keywords>A321|2|EA |286|0|0|!|0|</cp:keywords>
  <dc:description>PREFILED 2020</dc:description>
  <cp:lastModifiedBy>Siracusa, Nicole</cp:lastModifiedBy>
  <cp:revision>2</cp:revision>
  <cp:lastPrinted>2005-07-29T18:13:00Z</cp:lastPrinted>
  <dcterms:created xsi:type="dcterms:W3CDTF">2019-12-02T14:11:00Z</dcterms:created>
  <dcterms:modified xsi:type="dcterms:W3CDTF">2019-12-02T14:11:00Z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