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8E" w:rsidRDefault="00EE0E8E" w:rsidP="00EE0E8E">
      <w:pPr>
        <w:pStyle w:val="bpuBill"/>
      </w:pPr>
      <w:bookmarkStart w:id="0" w:name="bpuFrontPg"/>
      <w:bookmarkStart w:id="1" w:name="_GoBack"/>
      <w:bookmarkEnd w:id="0"/>
      <w:bookmarkEnd w:id="1"/>
      <w:r>
        <w:t xml:space="preserve">ASSEMBLY, No. 331 </w:t>
      </w:r>
    </w:p>
    <w:p w:rsidR="00EE0E8E" w:rsidRPr="00EE0E8E" w:rsidRDefault="00EE0E8E" w:rsidP="00EE0E8E">
      <w:pPr>
        <w:pStyle w:val="bpuWpGraphic"/>
      </w:pPr>
      <w:r>
        <w:object w:dxaOrig="8985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2pt" o:ole="">
            <v:imagedata r:id="rId7" o:title=""/>
          </v:shape>
          <o:OLEObject Type="Embed" ProgID="WPWin6.1" ShapeID="_x0000_i1025" DrawAspect="Content" ObjectID="_1681893545" r:id="rId8"/>
        </w:object>
      </w:r>
    </w:p>
    <w:p w:rsidR="00EE0E8E" w:rsidRDefault="00EE0E8E" w:rsidP="00EE0E8E">
      <w:pPr>
        <w:pStyle w:val="bpuState"/>
      </w:pPr>
      <w:r>
        <w:t>STATE OF NEW JERSEY</w:t>
      </w:r>
    </w:p>
    <w:p w:rsidR="00EE0E8E" w:rsidRDefault="00EE0E8E" w:rsidP="00EE0E8E">
      <w:pPr>
        <w:pStyle w:val="bpuLegislature"/>
      </w:pPr>
      <w:r>
        <w:t>219th LEGISLATURE</w:t>
      </w:r>
    </w:p>
    <w:p w:rsidR="00EE0E8E" w:rsidRDefault="00EE0E8E" w:rsidP="00EE0E8E">
      <w:pPr>
        <w:pStyle w:val="bpuWpGraphic"/>
      </w:pPr>
      <w:r>
        <w:object w:dxaOrig="8985" w:dyaOrig="255">
          <v:shape id="_x0000_i1026" type="#_x0000_t75" style="width:6in;height:12pt" o:ole="">
            <v:imagedata r:id="rId7" o:title=""/>
          </v:shape>
          <o:OLEObject Type="Embed" ProgID="WPWin6.1" ShapeID="_x0000_i1026" DrawAspect="Content" ObjectID="_1681893546" r:id="rId9"/>
        </w:object>
      </w:r>
      <w:r>
        <w:t xml:space="preserve">  </w:t>
      </w:r>
    </w:p>
    <w:p w:rsidR="00EE0E8E" w:rsidRDefault="00EE0E8E" w:rsidP="00EE0E8E">
      <w:pPr>
        <w:pStyle w:val="bpuIntro"/>
      </w:pPr>
      <w:r>
        <w:t>PRE-FILED FOR INTRODUCTION IN THE 2020 SESSION</w:t>
      </w:r>
    </w:p>
    <w:p w:rsidR="00EE0E8E" w:rsidRDefault="00EE0E8E" w:rsidP="00EE0E8E">
      <w:pPr>
        <w:pStyle w:val="bpuIntro"/>
      </w:pPr>
    </w:p>
    <w:p w:rsidR="00EE0E8E" w:rsidRDefault="00EE0E8E" w:rsidP="00EE0E8E">
      <w:pPr>
        <w:pStyle w:val="bpuIntro"/>
        <w:sectPr w:rsidR="00EE0E8E" w:rsidSect="00980C48">
          <w:headerReference w:type="even" r:id="rId10"/>
          <w:headerReference w:type="default" r:id="rId11"/>
          <w:footerReference w:type="default" r:id="rId12"/>
          <w:pgSz w:w="12240" w:h="20160" w:code="5"/>
          <w:pgMar w:top="2160" w:right="1440" w:bottom="1440" w:left="1440" w:header="720" w:footer="2160" w:gutter="0"/>
          <w:pgNumType w:start="1"/>
          <w:cols w:space="720"/>
          <w:docGrid w:linePitch="360"/>
        </w:sectPr>
      </w:pPr>
    </w:p>
    <w:p w:rsidR="00EE0E8E" w:rsidRDefault="00EE0E8E" w:rsidP="00EE0E8E">
      <w:pPr>
        <w:pStyle w:val="bpuIntro"/>
      </w:pPr>
    </w:p>
    <w:p w:rsidR="00EE0E8E" w:rsidRDefault="00EE0E8E" w:rsidP="00EE0E8E">
      <w:pPr>
        <w:pStyle w:val="bpuSponsor"/>
      </w:pPr>
      <w:r>
        <w:t>Sponsored by:</w:t>
      </w:r>
    </w:p>
    <w:p w:rsidR="00EE0E8E" w:rsidRDefault="00EE0E8E" w:rsidP="00EE0E8E">
      <w:pPr>
        <w:pStyle w:val="bpuSponsor"/>
      </w:pPr>
      <w:r>
        <w:t>Assemblyman  RYAN E. PETERS</w:t>
      </w:r>
    </w:p>
    <w:p w:rsidR="00EE0E8E" w:rsidRDefault="00EE0E8E" w:rsidP="00EE0E8E">
      <w:pPr>
        <w:pStyle w:val="bpuSponsor"/>
      </w:pPr>
      <w:r>
        <w:t>District 8 (Atlantic, Burlington and Camden)</w:t>
      </w:r>
    </w:p>
    <w:p w:rsidR="00EE0E8E" w:rsidRDefault="00E23997" w:rsidP="00E23997">
      <w:pPr>
        <w:pStyle w:val="bpuSponsor"/>
      </w:pPr>
      <w:r>
        <w:t>Assemblywoman  JEAN STANFIELD</w:t>
      </w:r>
    </w:p>
    <w:p w:rsidR="00E23997" w:rsidRDefault="00E23997" w:rsidP="00E23997">
      <w:pPr>
        <w:pStyle w:val="bpuSponsor"/>
      </w:pPr>
      <w:r>
        <w:t>District 8 (Atlantic, Burlington and Camden)</w:t>
      </w:r>
    </w:p>
    <w:p w:rsidR="00E23997" w:rsidRPr="00E23997" w:rsidRDefault="00E23997" w:rsidP="00E23997">
      <w:pPr>
        <w:pStyle w:val="bpuSponsor"/>
      </w:pPr>
    </w:p>
    <w:p w:rsidR="00EE0E8E" w:rsidRDefault="00980C48" w:rsidP="00980C48">
      <w:pPr>
        <w:pStyle w:val="bpuSponsor"/>
      </w:pPr>
      <w:r>
        <w:t>Co-Sponsored by:</w:t>
      </w:r>
    </w:p>
    <w:p w:rsidR="00980C48" w:rsidRDefault="00980C48" w:rsidP="00980C48">
      <w:pPr>
        <w:pStyle w:val="bpuSponsor"/>
      </w:pPr>
      <w:r w:rsidRPr="00980C48">
        <w:t>Assemblymen Simonsen and McClellan</w:t>
      </w:r>
    </w:p>
    <w:p w:rsidR="00980C48" w:rsidRDefault="00980C48" w:rsidP="00980C48"/>
    <w:p w:rsidR="00980C48" w:rsidRPr="00980C48" w:rsidRDefault="00980C48" w:rsidP="00980C48"/>
    <w:p w:rsidR="00EE0E8E" w:rsidRDefault="00EE0E8E" w:rsidP="00EE0E8E">
      <w:pPr>
        <w:pStyle w:val="bpuSponsor"/>
      </w:pPr>
    </w:p>
    <w:p w:rsidR="00EE0E8E" w:rsidRDefault="00EE0E8E" w:rsidP="00EE0E8E">
      <w:pPr>
        <w:pStyle w:val="bpuSponsor"/>
      </w:pPr>
    </w:p>
    <w:p w:rsidR="00EE0E8E" w:rsidRDefault="00EE0E8E" w:rsidP="00EE0E8E">
      <w:pPr>
        <w:pStyle w:val="bpuSponsor"/>
      </w:pPr>
      <w:r>
        <w:t>SYNOPSIS</w:t>
      </w:r>
    </w:p>
    <w:p w:rsidR="00EE0E8E" w:rsidRDefault="00EE0E8E" w:rsidP="00EE0E8E">
      <w:pPr>
        <w:pStyle w:val="bpuNormText"/>
      </w:pPr>
      <w:r>
        <w:tab/>
        <w:t xml:space="preserve">Removes principal place of business requirement of “Set-Aside Act for Disabled Veterans’ Businesses.” </w:t>
      </w:r>
    </w:p>
    <w:p w:rsidR="00EE0E8E" w:rsidRDefault="00EE0E8E" w:rsidP="00EE0E8E">
      <w:pPr>
        <w:pStyle w:val="bpuNormText"/>
      </w:pPr>
    </w:p>
    <w:p w:rsidR="00EE0E8E" w:rsidRDefault="00EE0E8E" w:rsidP="00EE0E8E">
      <w:pPr>
        <w:pStyle w:val="bpuSponsor"/>
      </w:pPr>
      <w:r>
        <w:t xml:space="preserve">CURRENT VERSION OF TEXT </w:t>
      </w:r>
    </w:p>
    <w:p w:rsidR="00EE0E8E" w:rsidRDefault="00EE0E8E" w:rsidP="00EE0E8E">
      <w:pPr>
        <w:pStyle w:val="bpuNormText"/>
      </w:pPr>
      <w:r>
        <w:tab/>
        <w:t>Introduced Pending Technical Review by Legislative Counsel.</w:t>
      </w:r>
    </w:p>
    <w:p w:rsidR="00EE0E8E" w:rsidRDefault="00EE0E8E" w:rsidP="00EE0E8E">
      <w:pPr>
        <w:pStyle w:val="bpuNormTex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1447800" y="6381750"/>
            <wp:positionH relativeFrom="column">
              <wp:align>center</wp:align>
            </wp:positionH>
            <wp:positionV relativeFrom="page">
              <wp:posOffset>7772400</wp:posOffset>
            </wp:positionV>
            <wp:extent cx="3282696" cy="3429000"/>
            <wp:effectExtent l="0" t="0" r="0" b="0"/>
            <wp:wrapNone/>
            <wp:docPr id="3" name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teseal.eps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696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</w:p>
    <w:p w:rsidR="00EE0E8E" w:rsidRDefault="00EE0E8E" w:rsidP="00DC19C7">
      <w:pPr>
        <w:pStyle w:val="FronterPage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920"/>
          <w:tab w:val="clear" w:pos="8280"/>
        </w:tabs>
        <w:sectPr w:rsidR="00EE0E8E" w:rsidSect="00EE0E8E">
          <w:type w:val="continuous"/>
          <w:pgSz w:w="12240" w:h="20160" w:code="5"/>
          <w:pgMar w:top="2160" w:right="2275" w:bottom="1440" w:left="2275" w:header="72" w:footer="720" w:gutter="0"/>
          <w:pgNumType w:start="1"/>
          <w:cols w:space="720"/>
          <w:docGrid w:linePitch="360"/>
        </w:sectPr>
      </w:pPr>
    </w:p>
    <w:p w:rsidR="005A2E32" w:rsidRPr="00677316" w:rsidRDefault="005A2E32" w:rsidP="005A2E32">
      <w:pPr>
        <w:pStyle w:val="HangingAnAct"/>
        <w:rPr>
          <w:rStyle w:val="HangingAnActChar"/>
        </w:rPr>
      </w:pPr>
      <w:r w:rsidRPr="005A2E32">
        <w:rPr>
          <w:rStyle w:val="BillHead"/>
        </w:rPr>
        <w:lastRenderedPageBreak/>
        <w:t>An Act</w:t>
      </w:r>
      <w:r w:rsidRPr="006B7FA7">
        <w:rPr>
          <w:rStyle w:val="HangingAnActChar"/>
        </w:rPr>
        <w:t xml:space="preserve"> </w:t>
      </w:r>
      <w:r w:rsidRPr="00D4496B">
        <w:t>concerning the principal place of business requirement of the “Set-Aside Act for Disabled Veterans’ Businesses,” and amending P.L.2015, c.116</w:t>
      </w:r>
      <w:r>
        <w:rPr>
          <w:rStyle w:val="HangingAnActChar"/>
        </w:rPr>
        <w:t xml:space="preserve">.  </w:t>
      </w:r>
    </w:p>
    <w:p w:rsidR="005A2E32" w:rsidRPr="00D71D68" w:rsidRDefault="005A2E32" w:rsidP="005A2E32"/>
    <w:p w:rsidR="005A2E32" w:rsidRPr="00AA7880" w:rsidRDefault="005A2E32" w:rsidP="005A2E32">
      <w:r>
        <w:tab/>
      </w:r>
      <w:r>
        <w:rPr>
          <w:rStyle w:val="BillHeading2"/>
        </w:rPr>
        <w:t xml:space="preserve">Be It Enacted </w:t>
      </w:r>
      <w:r>
        <w:rPr>
          <w:rStyle w:val="BillLanguage"/>
        </w:rPr>
        <w:t>by the Senate and General Assembly of the State of New Jersey:</w:t>
      </w:r>
    </w:p>
    <w:p w:rsidR="005A2E32" w:rsidRDefault="005A2E32" w:rsidP="005A2E32"/>
    <w:p w:rsidR="005A2E32" w:rsidRDefault="005A2E32" w:rsidP="005A2E32">
      <w:r>
        <w:tab/>
        <w:t>1.</w:t>
      </w:r>
      <w:r>
        <w:tab/>
        <w:t xml:space="preserve">Section 2 of P.L.2015, c.116 (C.52:32-31.2) is amended to read as follows:  </w:t>
      </w:r>
    </w:p>
    <w:p w:rsidR="005A2E32" w:rsidRDefault="005A2E32" w:rsidP="005A2E32">
      <w:r>
        <w:tab/>
        <w:t>2.</w:t>
      </w:r>
      <w:r>
        <w:tab/>
        <w:t>As used in this act:</w:t>
      </w:r>
    </w:p>
    <w:p w:rsidR="005A2E32" w:rsidRDefault="005A2E32" w:rsidP="005A2E32">
      <w:r>
        <w:tab/>
        <w:t>"Contracting agency" means the State or any board, commission, committee, authority or agency of the State.</w:t>
      </w:r>
    </w:p>
    <w:p w:rsidR="005A2E32" w:rsidRDefault="005A2E32" w:rsidP="005A2E32">
      <w:r>
        <w:tab/>
        <w:t>"Department" means the Department of the Treasury.</w:t>
      </w:r>
    </w:p>
    <w:p w:rsidR="005A2E32" w:rsidRDefault="005A2E32" w:rsidP="005A2E32">
      <w:r>
        <w:tab/>
        <w:t>"Disabled veteran" means a resident of this State who is certified by the federal Department of Veterans Affairs as having any degree of service-connected disability.</w:t>
      </w:r>
    </w:p>
    <w:p w:rsidR="005A2E32" w:rsidRDefault="005A2E32" w:rsidP="005A2E32">
      <w:r>
        <w:tab/>
        <w:t xml:space="preserve">"Disabled veterans' business" means a business which </w:t>
      </w:r>
      <w:r w:rsidRPr="00036843">
        <w:rPr>
          <w:rFonts w:ascii="Albertus Extra Bold" w:hAnsi="Albertus Extra Bold"/>
          <w:b/>
        </w:rPr>
        <w:t>[</w:t>
      </w:r>
      <w:r>
        <w:t>has its principal place of business in the State,</w:t>
      </w:r>
      <w:r w:rsidRPr="00036843">
        <w:rPr>
          <w:rFonts w:ascii="Albertus Extra Bold" w:hAnsi="Albertus Extra Bold"/>
          <w:b/>
        </w:rPr>
        <w:t>]</w:t>
      </w:r>
      <w:r>
        <w:t xml:space="preserve"> is independently owned and operated and at least 51% of which is owned and controlled by persons who are disabled veterans or a business which </w:t>
      </w:r>
      <w:r w:rsidRPr="00B57339">
        <w:rPr>
          <w:rFonts w:ascii="Albertus Extra Bold" w:hAnsi="Albertus Extra Bold"/>
          <w:b/>
        </w:rPr>
        <w:t>[</w:t>
      </w:r>
      <w:r>
        <w:t>has its principal place of business in this State and</w:t>
      </w:r>
      <w:r w:rsidRPr="00036843">
        <w:rPr>
          <w:rFonts w:ascii="Albertus Extra Bold" w:hAnsi="Albertus Extra Bold"/>
          <w:b/>
        </w:rPr>
        <w:t>]</w:t>
      </w:r>
      <w:r>
        <w:t xml:space="preserve"> has been officially verified by the United States Department of Veterans Affairs as a service disabled veteran-owned business for the purposes of department contracts pursuant to federal law.</w:t>
      </w:r>
    </w:p>
    <w:p w:rsidR="005A2E32" w:rsidRDefault="005A2E32" w:rsidP="005A2E32">
      <w:r>
        <w:tab/>
        <w:t>"Disabled veterans' business set-aside contract" means a contract for goods, equipment, construction or services which is designated as a contract with respect to which bids are invited and accepted only from disabled veterans' businesses, or a portion of a contract when that portion has been so designated.</w:t>
      </w:r>
    </w:p>
    <w:p w:rsidR="005A2E32" w:rsidRDefault="005A2E32" w:rsidP="005A2E32">
      <w:r>
        <w:t>(cf: P.L.2015, c.116, s.2)</w:t>
      </w:r>
    </w:p>
    <w:p w:rsidR="005A2E32" w:rsidRDefault="005A2E32" w:rsidP="005A2E32"/>
    <w:p w:rsidR="005A2E32" w:rsidRPr="00AA7880" w:rsidRDefault="005A2E32" w:rsidP="005A2E32">
      <w:r>
        <w:tab/>
        <w:t>2.</w:t>
      </w:r>
      <w:r>
        <w:tab/>
        <w:t xml:space="preserve">This act shall take effect immediately.  </w:t>
      </w:r>
    </w:p>
    <w:p w:rsidR="005A2E32" w:rsidRDefault="005A2E32" w:rsidP="005A2E32"/>
    <w:p w:rsidR="005A2E32" w:rsidRPr="00CE7BD8" w:rsidRDefault="005A2E32" w:rsidP="005A2E32"/>
    <w:p w:rsidR="005A2E32" w:rsidRPr="00AA7880" w:rsidRDefault="005A2E32" w:rsidP="005A2E32">
      <w:pPr>
        <w:jc w:val="center"/>
      </w:pPr>
      <w:r w:rsidRPr="00D71D68">
        <w:t>STATEMENT</w:t>
      </w:r>
    </w:p>
    <w:p w:rsidR="005A2E32" w:rsidRDefault="005A2E32" w:rsidP="005A2E32"/>
    <w:p w:rsidR="005A2E32" w:rsidRDefault="005A2E32" w:rsidP="005A2E32">
      <w:r>
        <w:tab/>
        <w:t>The “</w:t>
      </w:r>
      <w:r w:rsidRPr="006A4369">
        <w:t>Set-Aside Act for Disabled Veterans</w:t>
      </w:r>
      <w:r>
        <w:t xml:space="preserve">’ Businesses” defines a disabled veterans' business as a business which has its principal place of business in the State, is independently owned and operated, and at least 51% of which is owned and controlled by persons who are disabled veterans, or a business which has its principal place of business in this State and has been officially verified by the United States Department of Veterans Affairs as a service disabled veteran-owned business for the purposes of department contracts pursuant to federal law. The act also includes a </w:t>
      </w:r>
      <w:r w:rsidRPr="004B2172">
        <w:t xml:space="preserve">goal that contracting agencies </w:t>
      </w:r>
      <w:r>
        <w:lastRenderedPageBreak/>
        <w:t xml:space="preserve">will </w:t>
      </w:r>
      <w:r w:rsidRPr="004B2172">
        <w:t>award at least 3% of their contracts to disabled veterans' businesses.</w:t>
      </w:r>
      <w:r>
        <w:t xml:space="preserve">  </w:t>
      </w:r>
    </w:p>
    <w:p w:rsidR="005A2E32" w:rsidRDefault="005A2E32" w:rsidP="005A2E32">
      <w:r>
        <w:tab/>
        <w:t>This bill removes the requirement</w:t>
      </w:r>
      <w:r w:rsidRPr="00B57339">
        <w:t xml:space="preserve"> </w:t>
      </w:r>
      <w:r>
        <w:t xml:space="preserve">that the businesses have a principal place of business in the State of New Jersey.  This change may increase the pool of businesses and </w:t>
      </w:r>
      <w:r w:rsidRPr="00B57339">
        <w:t>subcontr</w:t>
      </w:r>
      <w:r>
        <w:t>a</w:t>
      </w:r>
      <w:r w:rsidRPr="00B57339">
        <w:t xml:space="preserve">ctors eligible to compete for </w:t>
      </w:r>
      <w:r>
        <w:t>the State</w:t>
      </w:r>
      <w:r w:rsidRPr="00B57339">
        <w:t xml:space="preserve"> contracts</w:t>
      </w:r>
      <w:r>
        <w:t xml:space="preserve">, which may help contracting agencies meet the goal that they award at least of 3% of their contracts to disabled veterans’ businesses.  </w:t>
      </w:r>
    </w:p>
    <w:sectPr w:rsidR="005A2E32" w:rsidSect="00EE0E8E">
      <w:headerReference w:type="default" r:id="rId14"/>
      <w:footerReference w:type="default" r:id="rId15"/>
      <w:headerReference w:type="first" r:id="rId16"/>
      <w:footerReference w:type="first" r:id="rId17"/>
      <w:pgSz w:w="12240" w:h="20160" w:code="5"/>
      <w:pgMar w:top="1440" w:right="2520" w:bottom="1728" w:left="2880" w:header="1181" w:footer="1152" w:gutter="0"/>
      <w:lnNumType w:countBy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41" w:rsidRDefault="00F64741">
      <w:r>
        <w:separator/>
      </w:r>
    </w:p>
  </w:endnote>
  <w:endnote w:type="continuationSeparator" w:id="0">
    <w:p w:rsidR="00F64741" w:rsidRDefault="00F6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AFF" w:usb1="C0007843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13" w:csb1="00000000"/>
  </w:font>
  <w:font w:name="Albertus">
    <w:altName w:val="Courier New"/>
    <w:panose1 w:val="00000000000000000000"/>
    <w:charset w:val="00"/>
    <w:family w:val="swiss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3997" w:rsidRDefault="00980C48" w:rsidP="00980C48">
    <w:pPr>
      <w:pStyle w:val="sponUdate"/>
    </w:pPr>
    <w:r>
      <w:t>(Sponsorship Updated As Of: 5/5/2021)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F0" w:rsidRDefault="004D76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E8E" w:rsidRPr="00921C91" w:rsidRDefault="00EE0E8E">
    <w:pPr>
      <w:pStyle w:val="Footer"/>
      <w:rPr>
        <w:szCs w:val="18"/>
      </w:rPr>
    </w:pPr>
    <w:r>
      <w:rPr>
        <w:szCs w:val="18"/>
      </w:rPr>
      <w:tab/>
    </w:r>
    <w:r w:rsidRPr="00921C91">
      <w:rPr>
        <w:szCs w:val="18"/>
      </w:rPr>
      <w:t xml:space="preserve">EXPLANATION – Matter enclosed in bold-faced brackets </w:t>
    </w:r>
    <w:r w:rsidRPr="00FA29D5">
      <w:rPr>
        <w:rFonts w:ascii="Albertus Extra Bold" w:hAnsi="Albertus Extra Bold"/>
        <w:spacing w:val="4"/>
        <w:sz w:val="24"/>
        <w:szCs w:val="18"/>
      </w:rPr>
      <w:t>[</w:t>
    </w:r>
    <w:r w:rsidRPr="00921C91">
      <w:rPr>
        <w:szCs w:val="18"/>
      </w:rPr>
      <w:t>thus</w:t>
    </w:r>
    <w:r w:rsidRPr="00FA29D5">
      <w:rPr>
        <w:rFonts w:ascii="Albertus Extra Bold" w:hAnsi="Albertus Extra Bold"/>
        <w:spacing w:val="4"/>
        <w:sz w:val="24"/>
        <w:szCs w:val="18"/>
      </w:rPr>
      <w:t>]</w:t>
    </w:r>
    <w:r w:rsidRPr="00921C91">
      <w:rPr>
        <w:szCs w:val="18"/>
      </w:rPr>
      <w:t xml:space="preserve"> in the above bill is not enacted and is intended to be omitted in the law.</w:t>
    </w:r>
  </w:p>
  <w:p w:rsidR="00EE0E8E" w:rsidRPr="00921C91" w:rsidRDefault="00EE0E8E">
    <w:pPr>
      <w:pStyle w:val="Footer"/>
      <w:rPr>
        <w:szCs w:val="18"/>
      </w:rPr>
    </w:pPr>
  </w:p>
  <w:p w:rsidR="00EE0E8E" w:rsidRPr="00921C91" w:rsidRDefault="00EE0E8E">
    <w:pPr>
      <w:pStyle w:val="Footer"/>
      <w:rPr>
        <w:szCs w:val="18"/>
      </w:rPr>
    </w:pPr>
    <w:r>
      <w:rPr>
        <w:szCs w:val="18"/>
      </w:rPr>
      <w:tab/>
    </w:r>
    <w:r w:rsidRPr="00921C91">
      <w:rPr>
        <w:szCs w:val="18"/>
      </w:rPr>
      <w:t xml:space="preserve">Matter underlined </w:t>
    </w:r>
    <w:r w:rsidRPr="00000D7D">
      <w:rPr>
        <w:szCs w:val="18"/>
        <w:u w:val="single"/>
      </w:rPr>
      <w:t>thus</w:t>
    </w:r>
    <w:r w:rsidRPr="00921C91">
      <w:rPr>
        <w:szCs w:val="18"/>
      </w:rPr>
      <w:t xml:space="preserve"> is new matter.</w:t>
    </w:r>
  </w:p>
  <w:p w:rsidR="004D76F0" w:rsidRDefault="004D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41" w:rsidRDefault="00F64741">
      <w:r>
        <w:separator/>
      </w:r>
    </w:p>
  </w:footnote>
  <w:footnote w:type="continuationSeparator" w:id="0">
    <w:p w:rsidR="00F64741" w:rsidRDefault="00F64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F0" w:rsidRDefault="0005712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left:0;text-align:left;margin-left:0;margin-top:0;width:555.75pt;height:592.85pt;z-index:-251658752;mso-position-horizontal:center;mso-position-horizontal-relative:margin;mso-position-vertical:center;mso-position-vertical-relative:margin" wrapcoords="-29 0 -29 21573 21600 21573 21600 0 -29 0">
          <v:imagedata r:id="rId1" o:title="draft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F0" w:rsidRPr="00AF575C" w:rsidRDefault="004D76F0">
    <w:pPr>
      <w:pStyle w:val="Header"/>
      <w:rPr>
        <w:sz w:val="22"/>
        <w:szCs w:val="22"/>
      </w:rPr>
    </w:pPr>
    <w:r w:rsidRPr="00AF575C">
      <w:rPr>
        <w:sz w:val="22"/>
        <w:szCs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F0" w:rsidRDefault="004D76F0" w:rsidP="000D6DFF">
    <w:pPr>
      <w:pStyle w:val="Header"/>
      <w:jc w:val="center"/>
      <w:rPr>
        <w:rStyle w:val="PageNumber"/>
      </w:rPr>
    </w:pPr>
  </w:p>
  <w:p w:rsidR="00EE0E8E" w:rsidRDefault="00EE0E8E" w:rsidP="00EE0E8E">
    <w:pPr>
      <w:pStyle w:val="bpuHeadSpon"/>
    </w:pPr>
    <w:r w:rsidRPr="00EE0E8E">
      <w:rPr>
        <w:rStyle w:val="bpuHeadSponChar"/>
      </w:rPr>
      <w:t>A331</w:t>
    </w:r>
    <w:r>
      <w:t xml:space="preserve"> PETERS</w:t>
    </w:r>
    <w:r w:rsidR="00E23997">
      <w:t>, STANFIELD</w:t>
    </w:r>
  </w:p>
  <w:p w:rsidR="00EE0E8E" w:rsidRDefault="00EE0E8E" w:rsidP="00EE0E8E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057124">
      <w:rPr>
        <w:noProof/>
      </w:rPr>
      <w:t>3</w:t>
    </w:r>
    <w:r>
      <w:fldChar w:fldCharType="end"/>
    </w:r>
  </w:p>
  <w:p w:rsidR="00EE0E8E" w:rsidRPr="00AF575C" w:rsidRDefault="00EE0E8E" w:rsidP="00EE0E8E">
    <w:pPr>
      <w:pStyle w:val="bpuHeadSpon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6F0" w:rsidRDefault="004D76F0">
    <w:pPr>
      <w:pStyle w:val="Header"/>
    </w:pPr>
  </w:p>
  <w:p w:rsidR="00EE0E8E" w:rsidRDefault="00EE0E8E" w:rsidP="00EE0E8E">
    <w:pPr>
      <w:pStyle w:val="bpuHeadSpon"/>
    </w:pPr>
    <w:r w:rsidRPr="00EE0E8E">
      <w:rPr>
        <w:rStyle w:val="bpuHeadSponChar"/>
      </w:rPr>
      <w:t>A331</w:t>
    </w:r>
    <w:r>
      <w:t xml:space="preserve"> PETERS</w:t>
    </w:r>
    <w:r w:rsidR="00E23997">
      <w:t>, STANFIELD</w:t>
    </w:r>
  </w:p>
  <w:p w:rsidR="00EE0E8E" w:rsidRDefault="00EE0E8E" w:rsidP="00EE0E8E">
    <w:pPr>
      <w:pStyle w:val="bpuHeadSpon"/>
    </w:pPr>
    <w:r>
      <w:fldChar w:fldCharType="begin"/>
    </w:r>
    <w:r>
      <w:instrText xml:space="preserve"> PAGE  \* MERGEFORMAT </w:instrText>
    </w:r>
    <w:r>
      <w:fldChar w:fldCharType="separate"/>
    </w:r>
    <w:r w:rsidR="00057124">
      <w:rPr>
        <w:noProof/>
      </w:rPr>
      <w:t>2</w:t>
    </w:r>
    <w:r>
      <w:fldChar w:fldCharType="end"/>
    </w:r>
  </w:p>
  <w:p w:rsidR="00EE0E8E" w:rsidRDefault="00EE0E8E" w:rsidP="00EE0E8E">
    <w:pPr>
      <w:pStyle w:val="bpuHeadSpo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41"/>
    <w:rsid w:val="00000169"/>
    <w:rsid w:val="00004D4D"/>
    <w:rsid w:val="00007B70"/>
    <w:rsid w:val="00007DDD"/>
    <w:rsid w:val="00010512"/>
    <w:rsid w:val="00011BAB"/>
    <w:rsid w:val="000154F3"/>
    <w:rsid w:val="000203E7"/>
    <w:rsid w:val="00020E5B"/>
    <w:rsid w:val="000219C8"/>
    <w:rsid w:val="00030BB1"/>
    <w:rsid w:val="00035598"/>
    <w:rsid w:val="00050BCA"/>
    <w:rsid w:val="000521CD"/>
    <w:rsid w:val="00057124"/>
    <w:rsid w:val="00057488"/>
    <w:rsid w:val="000654B5"/>
    <w:rsid w:val="0006579B"/>
    <w:rsid w:val="00065BBF"/>
    <w:rsid w:val="000778CE"/>
    <w:rsid w:val="00095699"/>
    <w:rsid w:val="000A384F"/>
    <w:rsid w:val="000A5654"/>
    <w:rsid w:val="000A6268"/>
    <w:rsid w:val="000A66D5"/>
    <w:rsid w:val="000A7D31"/>
    <w:rsid w:val="000B3B59"/>
    <w:rsid w:val="000B64A4"/>
    <w:rsid w:val="000C657D"/>
    <w:rsid w:val="000D114D"/>
    <w:rsid w:val="000D6A40"/>
    <w:rsid w:val="000D6DFF"/>
    <w:rsid w:val="000E4219"/>
    <w:rsid w:val="000E4294"/>
    <w:rsid w:val="000E5EF5"/>
    <w:rsid w:val="000F6E7F"/>
    <w:rsid w:val="000F7BFB"/>
    <w:rsid w:val="000F7FF6"/>
    <w:rsid w:val="0011462B"/>
    <w:rsid w:val="00122532"/>
    <w:rsid w:val="001316C3"/>
    <w:rsid w:val="001330F6"/>
    <w:rsid w:val="00133BED"/>
    <w:rsid w:val="00136CE2"/>
    <w:rsid w:val="00140A92"/>
    <w:rsid w:val="00140FD3"/>
    <w:rsid w:val="00143A99"/>
    <w:rsid w:val="00150A42"/>
    <w:rsid w:val="00153466"/>
    <w:rsid w:val="001540B7"/>
    <w:rsid w:val="00156AE5"/>
    <w:rsid w:val="001762FB"/>
    <w:rsid w:val="00180487"/>
    <w:rsid w:val="00182504"/>
    <w:rsid w:val="00186D54"/>
    <w:rsid w:val="001905D4"/>
    <w:rsid w:val="00197DEE"/>
    <w:rsid w:val="001A253A"/>
    <w:rsid w:val="001A28C1"/>
    <w:rsid w:val="001A3589"/>
    <w:rsid w:val="001A55F1"/>
    <w:rsid w:val="001A66DB"/>
    <w:rsid w:val="001B3175"/>
    <w:rsid w:val="001B3F81"/>
    <w:rsid w:val="001B7150"/>
    <w:rsid w:val="001C6A67"/>
    <w:rsid w:val="001D576D"/>
    <w:rsid w:val="001D7350"/>
    <w:rsid w:val="001E4DBB"/>
    <w:rsid w:val="001F6719"/>
    <w:rsid w:val="001F6DA6"/>
    <w:rsid w:val="00214614"/>
    <w:rsid w:val="0022067D"/>
    <w:rsid w:val="00231838"/>
    <w:rsid w:val="00232C5B"/>
    <w:rsid w:val="002373F3"/>
    <w:rsid w:val="002463CF"/>
    <w:rsid w:val="0026254F"/>
    <w:rsid w:val="00266FB9"/>
    <w:rsid w:val="00274341"/>
    <w:rsid w:val="0028159B"/>
    <w:rsid w:val="00296363"/>
    <w:rsid w:val="002A16E7"/>
    <w:rsid w:val="002A71FA"/>
    <w:rsid w:val="002B4DA4"/>
    <w:rsid w:val="002B67F7"/>
    <w:rsid w:val="002C58D4"/>
    <w:rsid w:val="002E1440"/>
    <w:rsid w:val="002E2980"/>
    <w:rsid w:val="00304565"/>
    <w:rsid w:val="00307F11"/>
    <w:rsid w:val="0031075B"/>
    <w:rsid w:val="00317C73"/>
    <w:rsid w:val="003212E6"/>
    <w:rsid w:val="00333EF1"/>
    <w:rsid w:val="00346CF5"/>
    <w:rsid w:val="00352F8B"/>
    <w:rsid w:val="00354D07"/>
    <w:rsid w:val="0037458C"/>
    <w:rsid w:val="00381407"/>
    <w:rsid w:val="0038486B"/>
    <w:rsid w:val="003941E5"/>
    <w:rsid w:val="003A19B9"/>
    <w:rsid w:val="003A213D"/>
    <w:rsid w:val="003A3E78"/>
    <w:rsid w:val="003A5BEE"/>
    <w:rsid w:val="003B7F50"/>
    <w:rsid w:val="003C32D1"/>
    <w:rsid w:val="003C6FBF"/>
    <w:rsid w:val="003D2B0D"/>
    <w:rsid w:val="003D6256"/>
    <w:rsid w:val="003E3338"/>
    <w:rsid w:val="003E7B4E"/>
    <w:rsid w:val="003F145F"/>
    <w:rsid w:val="003F4A22"/>
    <w:rsid w:val="004040F9"/>
    <w:rsid w:val="00406A85"/>
    <w:rsid w:val="0041453D"/>
    <w:rsid w:val="0044404C"/>
    <w:rsid w:val="00470114"/>
    <w:rsid w:val="00470ABF"/>
    <w:rsid w:val="0048038F"/>
    <w:rsid w:val="00484B8A"/>
    <w:rsid w:val="004A5222"/>
    <w:rsid w:val="004B0CE3"/>
    <w:rsid w:val="004B5C78"/>
    <w:rsid w:val="004B667A"/>
    <w:rsid w:val="004B6E61"/>
    <w:rsid w:val="004B75D5"/>
    <w:rsid w:val="004C0EE5"/>
    <w:rsid w:val="004C1B1C"/>
    <w:rsid w:val="004C2B44"/>
    <w:rsid w:val="004D1B2E"/>
    <w:rsid w:val="004D76F0"/>
    <w:rsid w:val="004F18AF"/>
    <w:rsid w:val="00501B0F"/>
    <w:rsid w:val="0050427A"/>
    <w:rsid w:val="00505402"/>
    <w:rsid w:val="0051355F"/>
    <w:rsid w:val="00515090"/>
    <w:rsid w:val="00520989"/>
    <w:rsid w:val="005311D7"/>
    <w:rsid w:val="00541E58"/>
    <w:rsid w:val="00546499"/>
    <w:rsid w:val="005475CF"/>
    <w:rsid w:val="005501DB"/>
    <w:rsid w:val="00550854"/>
    <w:rsid w:val="005508CF"/>
    <w:rsid w:val="00560F96"/>
    <w:rsid w:val="0056610D"/>
    <w:rsid w:val="00574518"/>
    <w:rsid w:val="005836AB"/>
    <w:rsid w:val="00585FA1"/>
    <w:rsid w:val="005866AA"/>
    <w:rsid w:val="005876F1"/>
    <w:rsid w:val="00592664"/>
    <w:rsid w:val="0059343F"/>
    <w:rsid w:val="00595B20"/>
    <w:rsid w:val="00596B76"/>
    <w:rsid w:val="005A2E32"/>
    <w:rsid w:val="005C0288"/>
    <w:rsid w:val="005C7C01"/>
    <w:rsid w:val="005D28BC"/>
    <w:rsid w:val="005D5980"/>
    <w:rsid w:val="005E5083"/>
    <w:rsid w:val="005F1C6B"/>
    <w:rsid w:val="006005C9"/>
    <w:rsid w:val="00601E45"/>
    <w:rsid w:val="00602497"/>
    <w:rsid w:val="00603129"/>
    <w:rsid w:val="00612255"/>
    <w:rsid w:val="00615CB7"/>
    <w:rsid w:val="006222E7"/>
    <w:rsid w:val="00624F54"/>
    <w:rsid w:val="00626BB3"/>
    <w:rsid w:val="0064213F"/>
    <w:rsid w:val="006461F6"/>
    <w:rsid w:val="006572E9"/>
    <w:rsid w:val="00660602"/>
    <w:rsid w:val="006612A0"/>
    <w:rsid w:val="00667A05"/>
    <w:rsid w:val="00671CE6"/>
    <w:rsid w:val="006808C6"/>
    <w:rsid w:val="00680D5F"/>
    <w:rsid w:val="00686754"/>
    <w:rsid w:val="006878F9"/>
    <w:rsid w:val="0069522C"/>
    <w:rsid w:val="00695BC5"/>
    <w:rsid w:val="006A3786"/>
    <w:rsid w:val="006B2FCF"/>
    <w:rsid w:val="006C3B76"/>
    <w:rsid w:val="006C4542"/>
    <w:rsid w:val="006D65B4"/>
    <w:rsid w:val="006E36B4"/>
    <w:rsid w:val="006F4C44"/>
    <w:rsid w:val="006F652B"/>
    <w:rsid w:val="0070018A"/>
    <w:rsid w:val="00712CBE"/>
    <w:rsid w:val="00730582"/>
    <w:rsid w:val="00741A09"/>
    <w:rsid w:val="00752616"/>
    <w:rsid w:val="00754E56"/>
    <w:rsid w:val="0075577B"/>
    <w:rsid w:val="00757B3B"/>
    <w:rsid w:val="00762366"/>
    <w:rsid w:val="007676EB"/>
    <w:rsid w:val="0076794B"/>
    <w:rsid w:val="00771F97"/>
    <w:rsid w:val="00772A40"/>
    <w:rsid w:val="0077700A"/>
    <w:rsid w:val="0079623B"/>
    <w:rsid w:val="007A0026"/>
    <w:rsid w:val="007C1354"/>
    <w:rsid w:val="007D0F64"/>
    <w:rsid w:val="007F02BF"/>
    <w:rsid w:val="007F2A14"/>
    <w:rsid w:val="0080085C"/>
    <w:rsid w:val="00802AF0"/>
    <w:rsid w:val="00806253"/>
    <w:rsid w:val="00820A1D"/>
    <w:rsid w:val="00841F07"/>
    <w:rsid w:val="008462AA"/>
    <w:rsid w:val="00846D3E"/>
    <w:rsid w:val="0084725C"/>
    <w:rsid w:val="008627AA"/>
    <w:rsid w:val="008628FF"/>
    <w:rsid w:val="00867FC7"/>
    <w:rsid w:val="00874609"/>
    <w:rsid w:val="0087660A"/>
    <w:rsid w:val="008823BC"/>
    <w:rsid w:val="008859B3"/>
    <w:rsid w:val="008B313B"/>
    <w:rsid w:val="008B4545"/>
    <w:rsid w:val="008B6E84"/>
    <w:rsid w:val="008C6FA9"/>
    <w:rsid w:val="008D35C6"/>
    <w:rsid w:val="008D455C"/>
    <w:rsid w:val="008D62DB"/>
    <w:rsid w:val="008D78B7"/>
    <w:rsid w:val="008E3B9B"/>
    <w:rsid w:val="008E4F67"/>
    <w:rsid w:val="008F6A7A"/>
    <w:rsid w:val="00902B2D"/>
    <w:rsid w:val="00915B98"/>
    <w:rsid w:val="00933C9C"/>
    <w:rsid w:val="0094377E"/>
    <w:rsid w:val="009467BF"/>
    <w:rsid w:val="0094723D"/>
    <w:rsid w:val="009564BC"/>
    <w:rsid w:val="0095650E"/>
    <w:rsid w:val="00966445"/>
    <w:rsid w:val="00967FED"/>
    <w:rsid w:val="00980A56"/>
    <w:rsid w:val="00980C48"/>
    <w:rsid w:val="00986E4C"/>
    <w:rsid w:val="009937ED"/>
    <w:rsid w:val="00993BCE"/>
    <w:rsid w:val="009A28BB"/>
    <w:rsid w:val="009A5E9B"/>
    <w:rsid w:val="009B0B5A"/>
    <w:rsid w:val="009B141C"/>
    <w:rsid w:val="009B5662"/>
    <w:rsid w:val="009C3EDF"/>
    <w:rsid w:val="009C76BC"/>
    <w:rsid w:val="009D5C82"/>
    <w:rsid w:val="009E1345"/>
    <w:rsid w:val="009E2D24"/>
    <w:rsid w:val="009F2BAB"/>
    <w:rsid w:val="00A003CF"/>
    <w:rsid w:val="00A01CC5"/>
    <w:rsid w:val="00A04BAB"/>
    <w:rsid w:val="00A072DB"/>
    <w:rsid w:val="00A12C37"/>
    <w:rsid w:val="00A15F7D"/>
    <w:rsid w:val="00A16418"/>
    <w:rsid w:val="00A224BB"/>
    <w:rsid w:val="00A22502"/>
    <w:rsid w:val="00A40A31"/>
    <w:rsid w:val="00A469CC"/>
    <w:rsid w:val="00A55E7F"/>
    <w:rsid w:val="00A63229"/>
    <w:rsid w:val="00A64CED"/>
    <w:rsid w:val="00A7050B"/>
    <w:rsid w:val="00A721B4"/>
    <w:rsid w:val="00A72513"/>
    <w:rsid w:val="00A95220"/>
    <w:rsid w:val="00AA2A56"/>
    <w:rsid w:val="00AA3B15"/>
    <w:rsid w:val="00AA6194"/>
    <w:rsid w:val="00AA64D0"/>
    <w:rsid w:val="00AB4C5C"/>
    <w:rsid w:val="00AC4B4B"/>
    <w:rsid w:val="00AD7C41"/>
    <w:rsid w:val="00AE1E57"/>
    <w:rsid w:val="00AF6ECE"/>
    <w:rsid w:val="00B00B00"/>
    <w:rsid w:val="00B034C1"/>
    <w:rsid w:val="00B0560C"/>
    <w:rsid w:val="00B07DA6"/>
    <w:rsid w:val="00B11520"/>
    <w:rsid w:val="00B14011"/>
    <w:rsid w:val="00B14D35"/>
    <w:rsid w:val="00B211F7"/>
    <w:rsid w:val="00B21C53"/>
    <w:rsid w:val="00B23EFE"/>
    <w:rsid w:val="00B24336"/>
    <w:rsid w:val="00B3656D"/>
    <w:rsid w:val="00B7201D"/>
    <w:rsid w:val="00B809B3"/>
    <w:rsid w:val="00B80AFD"/>
    <w:rsid w:val="00B854DC"/>
    <w:rsid w:val="00B90F81"/>
    <w:rsid w:val="00B91BF9"/>
    <w:rsid w:val="00BB2482"/>
    <w:rsid w:val="00BC4545"/>
    <w:rsid w:val="00BD79EC"/>
    <w:rsid w:val="00BE204A"/>
    <w:rsid w:val="00BE26FC"/>
    <w:rsid w:val="00BF23C7"/>
    <w:rsid w:val="00BF7456"/>
    <w:rsid w:val="00C035F3"/>
    <w:rsid w:val="00C078A1"/>
    <w:rsid w:val="00C3401C"/>
    <w:rsid w:val="00C473B8"/>
    <w:rsid w:val="00C603F9"/>
    <w:rsid w:val="00C614C5"/>
    <w:rsid w:val="00C83317"/>
    <w:rsid w:val="00C937A1"/>
    <w:rsid w:val="00C93F56"/>
    <w:rsid w:val="00CB344E"/>
    <w:rsid w:val="00CF11D4"/>
    <w:rsid w:val="00CF2757"/>
    <w:rsid w:val="00CF2761"/>
    <w:rsid w:val="00CF506C"/>
    <w:rsid w:val="00CF7045"/>
    <w:rsid w:val="00D0612B"/>
    <w:rsid w:val="00D06296"/>
    <w:rsid w:val="00D0784A"/>
    <w:rsid w:val="00D1283E"/>
    <w:rsid w:val="00D158BB"/>
    <w:rsid w:val="00D169D8"/>
    <w:rsid w:val="00D209A5"/>
    <w:rsid w:val="00D23780"/>
    <w:rsid w:val="00D31191"/>
    <w:rsid w:val="00D33F23"/>
    <w:rsid w:val="00D34C64"/>
    <w:rsid w:val="00D34D11"/>
    <w:rsid w:val="00D41401"/>
    <w:rsid w:val="00D57B94"/>
    <w:rsid w:val="00D6038F"/>
    <w:rsid w:val="00D66913"/>
    <w:rsid w:val="00D72DA0"/>
    <w:rsid w:val="00D776DB"/>
    <w:rsid w:val="00D77ACD"/>
    <w:rsid w:val="00D77E55"/>
    <w:rsid w:val="00D81BE1"/>
    <w:rsid w:val="00D82FE6"/>
    <w:rsid w:val="00D83515"/>
    <w:rsid w:val="00D84AE0"/>
    <w:rsid w:val="00D85E75"/>
    <w:rsid w:val="00D86B15"/>
    <w:rsid w:val="00D9742E"/>
    <w:rsid w:val="00D97D3E"/>
    <w:rsid w:val="00DA6AA9"/>
    <w:rsid w:val="00DB5B8E"/>
    <w:rsid w:val="00DC19C7"/>
    <w:rsid w:val="00DC283E"/>
    <w:rsid w:val="00DC75BA"/>
    <w:rsid w:val="00DD1E46"/>
    <w:rsid w:val="00DF4E47"/>
    <w:rsid w:val="00E0012A"/>
    <w:rsid w:val="00E025E4"/>
    <w:rsid w:val="00E03582"/>
    <w:rsid w:val="00E05DFC"/>
    <w:rsid w:val="00E23997"/>
    <w:rsid w:val="00E33D7F"/>
    <w:rsid w:val="00E44D94"/>
    <w:rsid w:val="00E500AD"/>
    <w:rsid w:val="00E53E99"/>
    <w:rsid w:val="00E66E37"/>
    <w:rsid w:val="00E73613"/>
    <w:rsid w:val="00E73A9B"/>
    <w:rsid w:val="00E74087"/>
    <w:rsid w:val="00E7752C"/>
    <w:rsid w:val="00E8330C"/>
    <w:rsid w:val="00E84646"/>
    <w:rsid w:val="00E875D8"/>
    <w:rsid w:val="00E87B2A"/>
    <w:rsid w:val="00EB0958"/>
    <w:rsid w:val="00EB167F"/>
    <w:rsid w:val="00EB28D8"/>
    <w:rsid w:val="00EB6042"/>
    <w:rsid w:val="00EB71AE"/>
    <w:rsid w:val="00EC050B"/>
    <w:rsid w:val="00EE0E8E"/>
    <w:rsid w:val="00EE77BF"/>
    <w:rsid w:val="00EF5225"/>
    <w:rsid w:val="00F0415D"/>
    <w:rsid w:val="00F14E45"/>
    <w:rsid w:val="00F17CFC"/>
    <w:rsid w:val="00F42480"/>
    <w:rsid w:val="00F62572"/>
    <w:rsid w:val="00F64741"/>
    <w:rsid w:val="00F6488F"/>
    <w:rsid w:val="00F70CF6"/>
    <w:rsid w:val="00F737E7"/>
    <w:rsid w:val="00F85DDC"/>
    <w:rsid w:val="00F91244"/>
    <w:rsid w:val="00F95319"/>
    <w:rsid w:val="00FB3056"/>
    <w:rsid w:val="00FB309C"/>
    <w:rsid w:val="00FB3C7C"/>
    <w:rsid w:val="00FB6E52"/>
    <w:rsid w:val="00FC5994"/>
    <w:rsid w:val="00FD2897"/>
    <w:rsid w:val="00FD4421"/>
    <w:rsid w:val="00FD4591"/>
    <w:rsid w:val="00FF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412154C"/>
  <w15:docId w15:val="{86422396-21B8-47B7-8F1B-DFA3FD82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026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288" w:lineRule="auto"/>
      <w:jc w:val="both"/>
    </w:pPr>
    <w:rPr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erPage">
    <w:name w:val="FronterPage"/>
    <w:rsid w:val="007A0026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szCs w:val="18"/>
    </w:rPr>
  </w:style>
  <w:style w:type="character" w:customStyle="1" w:styleId="Para10pt">
    <w:name w:val="Para10pt"/>
    <w:basedOn w:val="DefaultParagraphFont"/>
    <w:rsid w:val="007A0026"/>
    <w:rPr>
      <w:rFonts w:ascii="Times New Roman" w:hAnsi="Times New Roman"/>
      <w:sz w:val="20"/>
      <w:szCs w:val="20"/>
    </w:rPr>
  </w:style>
  <w:style w:type="paragraph" w:customStyle="1" w:styleId="PrefileFronterTitle">
    <w:name w:val="PrefileFronterTitle"/>
    <w:basedOn w:val="Normal"/>
    <w:next w:val="Normal"/>
    <w:rsid w:val="007A0026"/>
    <w:pPr>
      <w:tabs>
        <w:tab w:val="left" w:pos="-1440"/>
        <w:tab w:val="left" w:pos="-720"/>
        <w:tab w:val="left" w:pos="0"/>
      </w:tabs>
      <w:spacing w:line="240" w:lineRule="auto"/>
      <w:jc w:val="center"/>
    </w:pPr>
    <w:rPr>
      <w:sz w:val="34"/>
      <w:szCs w:val="34"/>
    </w:rPr>
  </w:style>
  <w:style w:type="paragraph" w:customStyle="1" w:styleId="StylePrefileFronterTitleLeft">
    <w:name w:val="Style PrefileFronterTitle + Left"/>
    <w:basedOn w:val="PrefileFronterTitle"/>
    <w:rsid w:val="007A0026"/>
    <w:pPr>
      <w:ind w:right="-288"/>
      <w:jc w:val="left"/>
    </w:pPr>
    <w:rPr>
      <w:szCs w:val="20"/>
    </w:rPr>
  </w:style>
  <w:style w:type="character" w:customStyle="1" w:styleId="BillHead">
    <w:name w:val="BillHead"/>
    <w:basedOn w:val="DefaultParagraphFont"/>
    <w:rsid w:val="007A0026"/>
    <w:rPr>
      <w:rFonts w:ascii="Times New Roman" w:hAnsi="Times New Roman"/>
      <w:b/>
      <w:smallCaps/>
      <w:sz w:val="24"/>
      <w:szCs w:val="20"/>
    </w:rPr>
  </w:style>
  <w:style w:type="character" w:customStyle="1" w:styleId="BillHeading2">
    <w:name w:val="BillHeading2"/>
    <w:basedOn w:val="DefaultParagraphFont"/>
    <w:rsid w:val="007A0026"/>
    <w:rPr>
      <w:rFonts w:ascii="Times New Roman" w:hAnsi="Times New Roman"/>
      <w:b/>
      <w:smallCaps/>
      <w:sz w:val="24"/>
      <w:szCs w:val="18"/>
    </w:rPr>
  </w:style>
  <w:style w:type="character" w:customStyle="1" w:styleId="BillLanguage">
    <w:name w:val="BillLanguage"/>
    <w:basedOn w:val="DefaultParagraphFont"/>
    <w:rsid w:val="007A0026"/>
    <w:rPr>
      <w:rFonts w:ascii="Times New Roman" w:hAnsi="Times New Roman"/>
      <w:i/>
      <w:sz w:val="24"/>
      <w:szCs w:val="18"/>
    </w:rPr>
  </w:style>
  <w:style w:type="paragraph" w:customStyle="1" w:styleId="HangingAnAct">
    <w:name w:val="HangingAnAct"/>
    <w:basedOn w:val="Normal"/>
    <w:next w:val="Normal"/>
    <w:link w:val="HangingAnActChar"/>
    <w:rsid w:val="0027434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ind w:left="288" w:hanging="288"/>
    </w:pPr>
  </w:style>
  <w:style w:type="character" w:customStyle="1" w:styleId="HangingAnActChar">
    <w:name w:val="HangingAnAct Char"/>
    <w:basedOn w:val="DefaultParagraphFont"/>
    <w:link w:val="HangingAnAct"/>
    <w:rsid w:val="00274341"/>
    <w:rPr>
      <w:spacing w:val="4"/>
      <w:sz w:val="24"/>
      <w:szCs w:val="24"/>
      <w:lang w:val="en-US" w:eastAsia="en-US" w:bidi="ar-SA"/>
    </w:rPr>
  </w:style>
  <w:style w:type="paragraph" w:styleId="Header">
    <w:name w:val="header"/>
    <w:basedOn w:val="Normal"/>
    <w:rsid w:val="007A0026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center" w:pos="4320"/>
        <w:tab w:val="right" w:pos="8640"/>
      </w:tabs>
      <w:spacing w:line="240" w:lineRule="auto"/>
    </w:pPr>
    <w:rPr>
      <w:spacing w:val="0"/>
    </w:rPr>
  </w:style>
  <w:style w:type="table" w:styleId="TableGrid">
    <w:name w:val="Table Grid"/>
    <w:aliases w:val="Table Grid ConRes,Table Gridtrial"/>
    <w:basedOn w:val="TableNormal"/>
    <w:rsid w:val="007A0026"/>
    <w:pPr>
      <w:tabs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rsid w:val="007A0026"/>
    <w:pPr>
      <w:tabs>
        <w:tab w:val="left" w:pos="180"/>
      </w:tabs>
    </w:pPr>
    <w:rPr>
      <w:b/>
      <w:sz w:val="18"/>
      <w:szCs w:val="24"/>
    </w:rPr>
  </w:style>
  <w:style w:type="character" w:styleId="PageNumber">
    <w:name w:val="page number"/>
    <w:basedOn w:val="DefaultParagraphFont"/>
    <w:rsid w:val="007A0026"/>
  </w:style>
  <w:style w:type="character" w:customStyle="1" w:styleId="11ptChar">
    <w:name w:val="11ptChar"/>
    <w:basedOn w:val="DefaultParagraphFont"/>
    <w:rsid w:val="007A0026"/>
    <w:rPr>
      <w:rFonts w:ascii="Times New Roman" w:hAnsi="Times New Roman"/>
      <w:sz w:val="24"/>
      <w:szCs w:val="22"/>
    </w:rPr>
  </w:style>
  <w:style w:type="character" w:customStyle="1" w:styleId="BillHeadUnBold">
    <w:name w:val="BillHeadUnBold"/>
    <w:basedOn w:val="DefaultParagraphFont"/>
    <w:rsid w:val="007A0026"/>
    <w:rPr>
      <w:rFonts w:ascii="Times New Roman" w:hAnsi="Times New Roman"/>
      <w:smallCaps/>
      <w:sz w:val="18"/>
      <w:szCs w:val="18"/>
    </w:rPr>
  </w:style>
  <w:style w:type="paragraph" w:customStyle="1" w:styleId="bpuBill">
    <w:name w:val="bpuBill"/>
    <w:basedOn w:val="Normal"/>
    <w:next w:val="Normal"/>
    <w:rsid w:val="007A0026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52"/>
      <w:szCs w:val="18"/>
    </w:rPr>
  </w:style>
  <w:style w:type="paragraph" w:customStyle="1" w:styleId="bpuHeadSpon">
    <w:name w:val="bpuHeadSpon"/>
    <w:basedOn w:val="Normal"/>
    <w:rsid w:val="007A0026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spacing w:val="0"/>
      <w:szCs w:val="18"/>
    </w:rPr>
  </w:style>
  <w:style w:type="character" w:customStyle="1" w:styleId="bpuHeadSponChar">
    <w:name w:val="bpuHeadSponChar"/>
    <w:basedOn w:val="DefaultParagraphFont"/>
    <w:rsid w:val="007A0026"/>
    <w:rPr>
      <w:rFonts w:ascii="Times New Roman" w:hAnsi="Times New Roman"/>
      <w:b/>
      <w:sz w:val="24"/>
    </w:rPr>
  </w:style>
  <w:style w:type="paragraph" w:customStyle="1" w:styleId="bpuIntro">
    <w:name w:val="bpuIntro"/>
    <w:basedOn w:val="Normal"/>
    <w:rsid w:val="007A0026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spacing w:val="0"/>
      <w:szCs w:val="18"/>
    </w:rPr>
  </w:style>
  <w:style w:type="paragraph" w:customStyle="1" w:styleId="bpuLegislature">
    <w:name w:val="bpuLegislature"/>
    <w:basedOn w:val="Normal"/>
    <w:rsid w:val="007A0026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b/>
      <w:spacing w:val="0"/>
      <w:sz w:val="48"/>
      <w:szCs w:val="18"/>
    </w:rPr>
  </w:style>
  <w:style w:type="paragraph" w:customStyle="1" w:styleId="bpuNormText">
    <w:name w:val="bpuNormText"/>
    <w:basedOn w:val="Normal"/>
    <w:rsid w:val="00011BAB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spacing w:val="0"/>
      <w:szCs w:val="20"/>
    </w:rPr>
  </w:style>
  <w:style w:type="paragraph" w:customStyle="1" w:styleId="bpuReprint">
    <w:name w:val="bpuReprint"/>
    <w:basedOn w:val="Normal"/>
    <w:next w:val="bpuBill"/>
    <w:rsid w:val="007A0026"/>
    <w:pPr>
      <w:jc w:val="center"/>
    </w:pPr>
    <w:rPr>
      <w:sz w:val="44"/>
    </w:rPr>
  </w:style>
  <w:style w:type="paragraph" w:customStyle="1" w:styleId="bpuSponsor">
    <w:name w:val="bpuSponsor"/>
    <w:basedOn w:val="Normal"/>
    <w:next w:val="Normal"/>
    <w:rsid w:val="007A0026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</w:pPr>
    <w:rPr>
      <w:b/>
      <w:spacing w:val="0"/>
      <w:szCs w:val="18"/>
    </w:rPr>
  </w:style>
  <w:style w:type="paragraph" w:customStyle="1" w:styleId="bpuState">
    <w:name w:val="bpuState"/>
    <w:basedOn w:val="Normal"/>
    <w:rsid w:val="007A0026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jc w:val="center"/>
    </w:pPr>
    <w:rPr>
      <w:rFonts w:ascii="Arial" w:hAnsi="Arial"/>
      <w:b/>
      <w:spacing w:val="0"/>
      <w:sz w:val="64"/>
      <w:szCs w:val="64"/>
    </w:rPr>
  </w:style>
  <w:style w:type="character" w:customStyle="1" w:styleId="charMarlett">
    <w:name w:val="charMarlett"/>
    <w:basedOn w:val="DefaultParagraphFont"/>
    <w:rsid w:val="007A0026"/>
    <w:rPr>
      <w:rFonts w:ascii="Marlett" w:hAnsi="Marlett"/>
      <w:sz w:val="24"/>
      <w:szCs w:val="18"/>
    </w:rPr>
  </w:style>
  <w:style w:type="paragraph" w:styleId="DocumentMap">
    <w:name w:val="Document Map"/>
    <w:basedOn w:val="Normal"/>
    <w:semiHidden/>
    <w:rsid w:val="007A0026"/>
    <w:pPr>
      <w:shd w:val="clear" w:color="auto" w:fill="000080"/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rFonts w:ascii="Tahoma" w:hAnsi="Tahoma" w:cs="Tahoma"/>
      <w:spacing w:val="0"/>
    </w:rPr>
  </w:style>
  <w:style w:type="paragraph" w:customStyle="1" w:styleId="ElevenPt">
    <w:name w:val="ElevenPt"/>
    <w:basedOn w:val="Normal"/>
    <w:rsid w:val="007A0026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spacing w:val="0"/>
      <w:sz w:val="22"/>
      <w:szCs w:val="20"/>
    </w:rPr>
  </w:style>
  <w:style w:type="paragraph" w:customStyle="1" w:styleId="FronterPage12pt">
    <w:name w:val="FronterPage12pt"/>
    <w:basedOn w:val="FronterPage"/>
    <w:rsid w:val="007A0026"/>
    <w:rPr>
      <w:sz w:val="24"/>
    </w:rPr>
  </w:style>
  <w:style w:type="paragraph" w:customStyle="1" w:styleId="FronterPageBillHeading">
    <w:name w:val="FronterPageBillHeading"/>
    <w:basedOn w:val="FronterPage"/>
    <w:next w:val="FronterPage"/>
    <w:rsid w:val="007A0026"/>
    <w:pPr>
      <w:ind w:left="288" w:hanging="288"/>
    </w:pPr>
    <w:rPr>
      <w:smallCaps/>
      <w:sz w:val="24"/>
      <w:szCs w:val="22"/>
    </w:rPr>
  </w:style>
  <w:style w:type="paragraph" w:customStyle="1" w:styleId="FronterPageNOCAPS">
    <w:name w:val="FronterPageNOCAPS"/>
    <w:basedOn w:val="FronterPageBillHeading"/>
    <w:next w:val="FronterPage12pt"/>
    <w:rsid w:val="007A0026"/>
    <w:rPr>
      <w:rFonts w:ascii="Times" w:hAnsi="Times"/>
      <w:smallCaps w:val="0"/>
      <w:szCs w:val="24"/>
    </w:rPr>
  </w:style>
  <w:style w:type="paragraph" w:customStyle="1" w:styleId="FronterPageTBox2">
    <w:name w:val="FronterPageTBox2"/>
    <w:rsid w:val="007A0026"/>
    <w:pPr>
      <w:tabs>
        <w:tab w:val="left" w:pos="-1440"/>
        <w:tab w:val="left" w:pos="-720"/>
        <w:tab w:val="left" w:pos="0"/>
        <w:tab w:val="left" w:pos="28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28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  <w:rPr>
      <w:szCs w:val="24"/>
    </w:rPr>
  </w:style>
  <w:style w:type="paragraph" w:customStyle="1" w:styleId="FronterPageTextBox">
    <w:name w:val="FronterPageTextBox"/>
    <w:rsid w:val="007A0026"/>
    <w:rPr>
      <w:b/>
      <w:sz w:val="24"/>
      <w:szCs w:val="24"/>
    </w:rPr>
  </w:style>
  <w:style w:type="paragraph" w:customStyle="1" w:styleId="FronterSameAs">
    <w:name w:val="FronterSameAs"/>
    <w:basedOn w:val="FronterPageTextBox"/>
    <w:rsid w:val="007A0026"/>
    <w:pPr>
      <w:tabs>
        <w:tab w:val="right" w:pos="991"/>
        <w:tab w:val="left" w:pos="1171"/>
        <w:tab w:val="left" w:pos="3600"/>
        <w:tab w:val="right" w:pos="5400"/>
        <w:tab w:val="left" w:pos="5587"/>
        <w:tab w:val="left" w:pos="7920"/>
      </w:tabs>
    </w:pPr>
    <w:rPr>
      <w:b w:val="0"/>
    </w:rPr>
  </w:style>
  <w:style w:type="paragraph" w:customStyle="1" w:styleId="Pg2Footer">
    <w:name w:val="Pg2Footer"/>
    <w:basedOn w:val="Normal"/>
    <w:rsid w:val="007A0026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</w:pPr>
    <w:rPr>
      <w:b/>
      <w:spacing w:val="0"/>
      <w:sz w:val="16"/>
    </w:rPr>
  </w:style>
  <w:style w:type="character" w:customStyle="1" w:styleId="Style10pt">
    <w:name w:val="Style 10 pt"/>
    <w:basedOn w:val="DefaultParagraphFont"/>
    <w:rsid w:val="007A0026"/>
    <w:rPr>
      <w:rFonts w:ascii="Times New Roman" w:hAnsi="Times New Roman"/>
      <w:sz w:val="24"/>
    </w:rPr>
  </w:style>
  <w:style w:type="paragraph" w:customStyle="1" w:styleId="StyleFronterPage11pt">
    <w:name w:val="Style FronterPage + 11 pt"/>
    <w:basedOn w:val="FronterPage"/>
    <w:rsid w:val="007A0026"/>
    <w:rPr>
      <w:sz w:val="24"/>
    </w:rPr>
  </w:style>
  <w:style w:type="paragraph" w:customStyle="1" w:styleId="StyleFronterPageLoweredby3pt">
    <w:name w:val="Style FronterPage + Lowered by  3 pt"/>
    <w:basedOn w:val="FronterPage"/>
    <w:rsid w:val="007A0026"/>
    <w:rPr>
      <w:position w:val="-6"/>
    </w:rPr>
  </w:style>
  <w:style w:type="paragraph" w:customStyle="1" w:styleId="StyleFronterSameAsPatternSolid100White">
    <w:name w:val="Style FronterSameAs + Pattern: Solid (100%) (White)"/>
    <w:basedOn w:val="FronterSameAs"/>
    <w:rsid w:val="007A0026"/>
    <w:pPr>
      <w:shd w:val="solid" w:color="FFFFFF" w:fill="FFFFFF"/>
    </w:pPr>
    <w:rPr>
      <w:szCs w:val="20"/>
    </w:rPr>
  </w:style>
  <w:style w:type="paragraph" w:customStyle="1" w:styleId="Style1">
    <w:name w:val="Style1"/>
    <w:basedOn w:val="Normal"/>
    <w:rsid w:val="007A0026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</w:tabs>
      <w:spacing w:line="240" w:lineRule="auto"/>
      <w:ind w:left="720"/>
    </w:pPr>
    <w:rPr>
      <w:spacing w:val="0"/>
      <w:sz w:val="20"/>
      <w:szCs w:val="20"/>
    </w:rPr>
  </w:style>
  <w:style w:type="table" w:customStyle="1" w:styleId="TableSenate">
    <w:name w:val="Table Senate"/>
    <w:basedOn w:val="TableNormal"/>
    <w:rsid w:val="007A0026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</w:style>
  <w:style w:type="table" w:customStyle="1" w:styleId="TableSenateColumn">
    <w:name w:val="Table Senate Column"/>
    <w:basedOn w:val="TableNormal"/>
    <w:rsid w:val="007A0026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</w:trPr>
    <w:tblStylePr w:type="firstRow">
      <w:rPr>
        <w:rFonts w:ascii="Times New Roman" w:hAnsi="Times New Roman"/>
        <w:b/>
        <w:sz w:val="24"/>
      </w:rPr>
    </w:tblStylePr>
    <w:tblStylePr w:type="firstCol">
      <w:rPr>
        <w:rFonts w:ascii="Times New Roman" w:hAnsi="Times New Roman"/>
        <w:b/>
        <w:sz w:val="24"/>
      </w:rPr>
    </w:tblStylePr>
  </w:style>
  <w:style w:type="table" w:customStyle="1" w:styleId="TableSenateHeaderRow">
    <w:name w:val="Table Senate Header Row"/>
    <w:basedOn w:val="TableNormal"/>
    <w:rsid w:val="007A0026"/>
    <w:rPr>
      <w:sz w:val="24"/>
      <w:szCs w:val="24"/>
    </w:rPr>
    <w:tblPr>
      <w:tblCellMar>
        <w:left w:w="115" w:type="dxa"/>
        <w:bottom w:w="288" w:type="dxa"/>
        <w:right w:w="115" w:type="dxa"/>
      </w:tblCellMar>
    </w:tblPr>
    <w:trPr>
      <w:cantSplit/>
      <w:tblHeader/>
    </w:trPr>
    <w:tblStylePr w:type="firstRow">
      <w:rPr>
        <w:rFonts w:ascii="Times New Roman" w:hAnsi="Times New Roman"/>
        <w:b/>
        <w:sz w:val="24"/>
      </w:rPr>
    </w:tblStylePr>
  </w:style>
  <w:style w:type="character" w:customStyle="1" w:styleId="Whereas">
    <w:name w:val="Whereas"/>
    <w:basedOn w:val="DefaultParagraphFont"/>
    <w:rsid w:val="007A0026"/>
    <w:rPr>
      <w:rFonts w:ascii="Times New Roman" w:hAnsi="Times New Roman"/>
      <w:b/>
      <w:smallCaps/>
      <w:sz w:val="22"/>
      <w:szCs w:val="22"/>
    </w:rPr>
  </w:style>
  <w:style w:type="paragraph" w:customStyle="1" w:styleId="bpuWpGraphic">
    <w:name w:val="bpuWpGraphic"/>
    <w:basedOn w:val="Normal"/>
    <w:next w:val="Normal"/>
    <w:rsid w:val="007A002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920"/>
        <w:tab w:val="clear" w:pos="8280"/>
      </w:tabs>
      <w:jc w:val="center"/>
    </w:pPr>
  </w:style>
  <w:style w:type="character" w:customStyle="1" w:styleId="LeftBrackt">
    <w:name w:val="LeftBrackt"/>
    <w:rsid w:val="002373F3"/>
    <w:rPr>
      <w:rFonts w:ascii="Albertus Extra Bold" w:hAnsi="Albertus Extra Bold"/>
      <w:b/>
    </w:rPr>
  </w:style>
  <w:style w:type="character" w:customStyle="1" w:styleId="RightBrackt">
    <w:name w:val="RightBrackt"/>
    <w:rsid w:val="00A16418"/>
    <w:rPr>
      <w:rFonts w:ascii="Albertus Extra Bold" w:hAnsi="Albertus Extra Bold"/>
      <w:b/>
    </w:rPr>
  </w:style>
  <w:style w:type="character" w:customStyle="1" w:styleId="Superscript">
    <w:name w:val="Superscript"/>
    <w:rsid w:val="007A0026"/>
    <w:rPr>
      <w:rFonts w:ascii="Albertus" w:hAnsi="Albertus" w:cs="Albertus"/>
      <w:b/>
      <w:bCs/>
      <w:vertAlign w:val="superscript"/>
    </w:rPr>
  </w:style>
  <w:style w:type="paragraph" w:customStyle="1" w:styleId="sponUdate">
    <w:name w:val="sponUdate"/>
    <w:basedOn w:val="Footer"/>
    <w:next w:val="Footer"/>
    <w:rsid w:val="00603129"/>
    <w:pPr>
      <w:jc w:val="center"/>
    </w:pPr>
    <w:rPr>
      <w:sz w:val="24"/>
    </w:rPr>
  </w:style>
  <w:style w:type="character" w:customStyle="1" w:styleId="BoldItal">
    <w:name w:val="BoldItal"/>
    <w:basedOn w:val="DefaultParagraphFont"/>
    <w:uiPriority w:val="1"/>
    <w:qFormat/>
    <w:rsid w:val="000A6268"/>
    <w:rPr>
      <w:b/>
      <w:i/>
    </w:rPr>
  </w:style>
  <w:style w:type="paragraph" w:customStyle="1" w:styleId="amendfooter">
    <w:name w:val="amendfooter"/>
    <w:basedOn w:val="Normal"/>
    <w:rsid w:val="006612A0"/>
    <w:pPr>
      <w:tabs>
        <w:tab w:val="clear" w:pos="288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28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clear" w:pos="15120"/>
        <w:tab w:val="clear" w:pos="15840"/>
        <w:tab w:val="clear" w:pos="16560"/>
        <w:tab w:val="clear" w:pos="17280"/>
        <w:tab w:val="clear" w:pos="18000"/>
        <w:tab w:val="clear" w:pos="18720"/>
        <w:tab w:val="left" w:pos="576"/>
      </w:tabs>
      <w:spacing w:line="240" w:lineRule="auto"/>
      <w:jc w:val="left"/>
    </w:pPr>
    <w:rPr>
      <w:b/>
      <w:spacing w:val="0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754E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54E56"/>
    <w:rPr>
      <w:rFonts w:ascii="Segoe UI" w:hAnsi="Segoe UI" w:cs="Segoe UI"/>
      <w:spacing w:val="4"/>
      <w:sz w:val="18"/>
      <w:szCs w:val="18"/>
    </w:rPr>
  </w:style>
  <w:style w:type="character" w:styleId="LineNumber">
    <w:name w:val="line number"/>
    <w:basedOn w:val="DefaultParagraphFont"/>
    <w:semiHidden/>
    <w:unhideWhenUsed/>
    <w:rsid w:val="00EE0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%20Templates\2020%20Bill%20Drafting\Prefil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77C0A-89DB-4A56-9508-F363D1EE6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Prefile.dotm</Template>
  <TotalTime>0</TotalTime>
  <Pages>3</Pages>
  <Words>477</Words>
  <Characters>2620</Characters>
  <Application>Microsoft Office Word</Application>
  <DocSecurity>0</DocSecurity>
  <Lines>82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A331</vt:lpstr>
    </vt:vector>
  </TitlesOfParts>
  <Manager>R224</Manager>
  <Company>OFFICE of LEGISLATIVE SERVICES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A331</dc:title>
  <dc:creator>Assemblyman  PETERS</dc:creator>
  <cp:keywords>A331|3|JU |196|0|0|!|0|</cp:keywords>
  <dc:description>PREFILED 2020</dc:description>
  <cp:lastModifiedBy>Siracusa, Nicole</cp:lastModifiedBy>
  <cp:revision>2</cp:revision>
  <cp:lastPrinted>2020-03-16T16:01:00Z</cp:lastPrinted>
  <dcterms:created xsi:type="dcterms:W3CDTF">2021-05-07T15:51:00Z</dcterms:created>
  <dcterms:modified xsi:type="dcterms:W3CDTF">2021-05-07T15:51:00Z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emplate">
    <vt:lpwstr>Prefile</vt:lpwstr>
  </property>
  <property fmtid="{D5CDD505-2E9C-101B-9397-08002B2CF9AE}" pid="3" name="Session">
    <vt:lpwstr>2020</vt:lpwstr>
  </property>
</Properties>
</file>