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17C" w:rsidRDefault="0078017C" w:rsidP="0078017C">
      <w:pPr>
        <w:pStyle w:val="bpuBill"/>
      </w:pPr>
      <w:bookmarkStart w:id="0" w:name="bpuFrontPg"/>
      <w:bookmarkStart w:id="1" w:name="_GoBack"/>
      <w:bookmarkEnd w:id="0"/>
      <w:bookmarkEnd w:id="1"/>
      <w:r>
        <w:t xml:space="preserve">ASSEMBLY, No. 398 </w:t>
      </w:r>
    </w:p>
    <w:p w:rsidR="0078017C" w:rsidRPr="0078017C" w:rsidRDefault="0078017C" w:rsidP="007801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00897" r:id="rId8"/>
        </w:object>
      </w:r>
    </w:p>
    <w:p w:rsidR="0078017C" w:rsidRDefault="0078017C" w:rsidP="0078017C">
      <w:pPr>
        <w:pStyle w:val="bpuState"/>
      </w:pPr>
      <w:r>
        <w:t>STATE OF NEW JERSEY</w:t>
      </w:r>
    </w:p>
    <w:p w:rsidR="0078017C" w:rsidRDefault="0078017C" w:rsidP="0078017C">
      <w:pPr>
        <w:pStyle w:val="bpuLegislature"/>
      </w:pPr>
      <w:r>
        <w:t>219th LEGISLATURE</w:t>
      </w:r>
    </w:p>
    <w:p w:rsidR="0078017C" w:rsidRDefault="0078017C" w:rsidP="0078017C">
      <w:pPr>
        <w:pStyle w:val="bpuWpGraphic"/>
      </w:pPr>
      <w:r>
        <w:object w:dxaOrig="8985" w:dyaOrig="255">
          <v:shape id="_x0000_i1026" type="#_x0000_t75" style="width:6in;height:12pt" o:ole="">
            <v:imagedata r:id="rId7" o:title=""/>
          </v:shape>
          <o:OLEObject Type="Embed" ProgID="WPWin6.1" ShapeID="_x0000_i1026" DrawAspect="Content" ObjectID="_1637500898" r:id="rId9"/>
        </w:object>
      </w:r>
      <w:r>
        <w:t xml:space="preserve">  </w:t>
      </w:r>
    </w:p>
    <w:p w:rsidR="0078017C" w:rsidRDefault="0078017C" w:rsidP="0078017C">
      <w:pPr>
        <w:pStyle w:val="bpuIntro"/>
      </w:pPr>
      <w:r>
        <w:t>PRE-FILED FOR INTRODUCTION IN THE 2020 SESSION</w:t>
      </w:r>
    </w:p>
    <w:p w:rsidR="0078017C" w:rsidRDefault="0078017C" w:rsidP="0078017C">
      <w:pPr>
        <w:pStyle w:val="bpuIntro"/>
      </w:pPr>
    </w:p>
    <w:p w:rsidR="0078017C" w:rsidRDefault="0078017C" w:rsidP="0078017C">
      <w:pPr>
        <w:pStyle w:val="bpuIntro"/>
        <w:sectPr w:rsidR="0078017C" w:rsidSect="0078017C">
          <w:headerReference w:type="even" r:id="rId10"/>
          <w:headerReference w:type="default" r:id="rId11"/>
          <w:pgSz w:w="12240" w:h="20160" w:code="5"/>
          <w:pgMar w:top="2160" w:right="1440" w:bottom="1440" w:left="1440" w:header="720" w:footer="720" w:gutter="0"/>
          <w:pgNumType w:start="1"/>
          <w:cols w:space="720"/>
          <w:docGrid w:linePitch="360"/>
        </w:sectPr>
      </w:pPr>
    </w:p>
    <w:p w:rsidR="0078017C" w:rsidRDefault="0078017C" w:rsidP="0078017C">
      <w:pPr>
        <w:pStyle w:val="bpuIntro"/>
      </w:pPr>
    </w:p>
    <w:p w:rsidR="0078017C" w:rsidRDefault="0078017C" w:rsidP="0078017C">
      <w:pPr>
        <w:pStyle w:val="bpuSponsor"/>
      </w:pPr>
      <w:r>
        <w:t>Sponsored by:</w:t>
      </w:r>
    </w:p>
    <w:p w:rsidR="0078017C" w:rsidRDefault="0078017C" w:rsidP="0078017C">
      <w:pPr>
        <w:pStyle w:val="bpuSponsor"/>
      </w:pPr>
      <w:r>
        <w:t>Assemblyman  EDWARD H. THOMSON</w:t>
      </w:r>
    </w:p>
    <w:p w:rsidR="0078017C" w:rsidRDefault="0078017C" w:rsidP="0078017C">
      <w:pPr>
        <w:pStyle w:val="bpuSponsor"/>
      </w:pPr>
      <w:r>
        <w:t>District 30 (Monmouth and Ocean)</w:t>
      </w:r>
    </w:p>
    <w:p w:rsidR="0078017C" w:rsidRDefault="0078017C" w:rsidP="0078017C">
      <w:pPr>
        <w:pStyle w:val="bpuSponsor"/>
      </w:pPr>
    </w:p>
    <w:p w:rsidR="0078017C" w:rsidRDefault="0078017C" w:rsidP="0078017C">
      <w:pPr>
        <w:pStyle w:val="bpuSponsor"/>
      </w:pPr>
      <w:r>
        <w:t>Co-Sponsored by:</w:t>
      </w:r>
    </w:p>
    <w:p w:rsidR="0078017C" w:rsidRPr="0078017C" w:rsidRDefault="0078017C" w:rsidP="0078017C">
      <w:pPr>
        <w:pStyle w:val="bpuSponsor"/>
      </w:pPr>
      <w:r w:rsidRPr="0078017C">
        <w:t xml:space="preserve">Assemblymen </w:t>
      </w:r>
      <w:proofErr w:type="spellStart"/>
      <w:r w:rsidRPr="0078017C">
        <w:t>Wirths</w:t>
      </w:r>
      <w:proofErr w:type="spellEnd"/>
      <w:r w:rsidRPr="0078017C">
        <w:t xml:space="preserve"> and Space</w:t>
      </w:r>
    </w:p>
    <w:p w:rsidR="0078017C" w:rsidRDefault="0078017C" w:rsidP="0078017C">
      <w:pPr>
        <w:pStyle w:val="bpuSponsor"/>
      </w:pPr>
    </w:p>
    <w:p w:rsidR="0078017C" w:rsidRDefault="0078017C" w:rsidP="0078017C"/>
    <w:p w:rsidR="0078017C" w:rsidRPr="0078017C" w:rsidRDefault="0078017C" w:rsidP="0078017C"/>
    <w:p w:rsidR="0078017C" w:rsidRDefault="0078017C" w:rsidP="0078017C">
      <w:pPr>
        <w:pStyle w:val="bpuSponsor"/>
      </w:pPr>
    </w:p>
    <w:p w:rsidR="0078017C" w:rsidRDefault="0078017C" w:rsidP="0078017C">
      <w:pPr>
        <w:pStyle w:val="bpuSponsor"/>
      </w:pPr>
      <w:r>
        <w:t>SYNOPSIS</w:t>
      </w:r>
    </w:p>
    <w:p w:rsidR="0078017C" w:rsidRDefault="0078017C" w:rsidP="0078017C">
      <w:pPr>
        <w:pStyle w:val="bpuNormText"/>
      </w:pPr>
      <w:r>
        <w:tab/>
        <w:t xml:space="preserve">Includes value of certain properties exempt from taxation in valuation used to calculate State school aid in SDA districts. </w:t>
      </w:r>
    </w:p>
    <w:p w:rsidR="0078017C" w:rsidRDefault="0078017C" w:rsidP="0078017C">
      <w:pPr>
        <w:pStyle w:val="bpuNormText"/>
      </w:pPr>
    </w:p>
    <w:p w:rsidR="0078017C" w:rsidRDefault="0078017C" w:rsidP="0078017C">
      <w:pPr>
        <w:pStyle w:val="bpuSponsor"/>
      </w:pPr>
      <w:r>
        <w:t xml:space="preserve">CURRENT VERSION OF TEXT </w:t>
      </w:r>
    </w:p>
    <w:p w:rsidR="0078017C" w:rsidRDefault="0078017C" w:rsidP="0078017C">
      <w:pPr>
        <w:pStyle w:val="bpuNormText"/>
      </w:pPr>
      <w:r>
        <w:tab/>
        <w:t>Introduced Pending Technical Review by Legislative Counsel.</w:t>
      </w:r>
    </w:p>
    <w:p w:rsidR="0078017C" w:rsidRDefault="0078017C" w:rsidP="0078017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8017C" w:rsidRDefault="0078017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8017C" w:rsidSect="0078017C">
          <w:type w:val="continuous"/>
          <w:pgSz w:w="12240" w:h="20160" w:code="5"/>
          <w:pgMar w:top="2160" w:right="2275" w:bottom="1440" w:left="2275" w:header="72" w:footer="720" w:gutter="0"/>
          <w:pgNumType w:start="1"/>
          <w:cols w:space="720"/>
          <w:docGrid w:linePitch="360"/>
        </w:sectPr>
      </w:pPr>
    </w:p>
    <w:p w:rsidR="000A72FF" w:rsidRPr="00677316" w:rsidRDefault="000A72FF" w:rsidP="000A72FF">
      <w:pPr>
        <w:pStyle w:val="HangingAnAct"/>
        <w:rPr>
          <w:rStyle w:val="HangingAnActChar"/>
        </w:rPr>
      </w:pPr>
      <w:r w:rsidRPr="000A72FF">
        <w:rPr>
          <w:rStyle w:val="BillHead"/>
        </w:rPr>
        <w:lastRenderedPageBreak/>
        <w:t>An Act</w:t>
      </w:r>
      <w:r w:rsidRPr="006B7FA7">
        <w:rPr>
          <w:rStyle w:val="HangingAnActChar"/>
        </w:rPr>
        <w:t xml:space="preserve"> </w:t>
      </w:r>
      <w:r>
        <w:rPr>
          <w:rStyle w:val="HangingAnActChar"/>
        </w:rPr>
        <w:t>concerning the calculation of State aid in certain school districts and supplementing P.L.2007, c.260 (C.18A:7F-43</w:t>
      </w:r>
      <w:r w:rsidR="0078017C">
        <w:rPr>
          <w:rStyle w:val="HangingAnActChar"/>
        </w:rPr>
        <w:t> </w:t>
      </w:r>
      <w:r>
        <w:rPr>
          <w:rStyle w:val="HangingAnActChar"/>
        </w:rPr>
        <w:t>et</w:t>
      </w:r>
      <w:r w:rsidR="0078017C">
        <w:rPr>
          <w:rStyle w:val="HangingAnActChar"/>
        </w:rPr>
        <w:t> </w:t>
      </w:r>
      <w:r>
        <w:rPr>
          <w:rStyle w:val="HangingAnActChar"/>
        </w:rPr>
        <w:t>al.).</w:t>
      </w:r>
    </w:p>
    <w:p w:rsidR="000A72FF" w:rsidRPr="00D71D68" w:rsidRDefault="000A72FF" w:rsidP="000A72FF"/>
    <w:p w:rsidR="000A72FF" w:rsidRPr="00AA7880" w:rsidRDefault="000A72FF" w:rsidP="000A72FF">
      <w:r>
        <w:tab/>
      </w:r>
      <w:r>
        <w:rPr>
          <w:rStyle w:val="BillHeading2"/>
        </w:rPr>
        <w:t xml:space="preserve">Be It Enacted </w:t>
      </w:r>
      <w:r>
        <w:rPr>
          <w:rStyle w:val="BillLanguage"/>
        </w:rPr>
        <w:t>by the Senate and General Assembly of the State of New Jersey:</w:t>
      </w:r>
    </w:p>
    <w:p w:rsidR="000A72FF" w:rsidRPr="00D71D68" w:rsidRDefault="000A72FF" w:rsidP="000A72FF"/>
    <w:p w:rsidR="000A72FF" w:rsidRDefault="000A72FF" w:rsidP="000A72FF">
      <w:r>
        <w:tab/>
        <w:t>1.</w:t>
      </w:r>
      <w:r>
        <w:tab/>
        <w:t>In the case of an SDA district, EQVAL, as defined in section 10 of P.L.2007, c.260 (C.18A:7F-52) shall include the value of any property exempt from taxation pursuant to</w:t>
      </w:r>
      <w:r w:rsidRPr="00D73D22">
        <w:t xml:space="preserve"> the provisions of P.L.1991, c.431 (C.40A:20-1 et seq.)</w:t>
      </w:r>
      <w:r>
        <w:t>.</w:t>
      </w:r>
    </w:p>
    <w:p w:rsidR="000A72FF" w:rsidRDefault="000A72FF" w:rsidP="000A72FF"/>
    <w:p w:rsidR="000A72FF" w:rsidRPr="00AA7880" w:rsidRDefault="000A72FF" w:rsidP="000A72FF">
      <w:r>
        <w:tab/>
        <w:t>2.</w:t>
      </w:r>
      <w:r>
        <w:tab/>
        <w:t>This act shall take effect immediately and shall first apply to the first full school year following the date of enactment.</w:t>
      </w:r>
    </w:p>
    <w:p w:rsidR="000A72FF" w:rsidRDefault="000A72FF" w:rsidP="000A72FF"/>
    <w:p w:rsidR="000A72FF" w:rsidRPr="00CE7BD8" w:rsidRDefault="000A72FF" w:rsidP="000A72FF"/>
    <w:p w:rsidR="000A72FF" w:rsidRPr="00AA7880" w:rsidRDefault="000A72FF" w:rsidP="000A72FF">
      <w:pPr>
        <w:jc w:val="center"/>
      </w:pPr>
      <w:r w:rsidRPr="00D71D68">
        <w:t>STATEMENT</w:t>
      </w:r>
    </w:p>
    <w:p w:rsidR="000A72FF" w:rsidRDefault="000A72FF" w:rsidP="000A72FF"/>
    <w:p w:rsidR="000A72FF" w:rsidRPr="00E7752C" w:rsidRDefault="000A72FF" w:rsidP="0078017C">
      <w:r>
        <w:tab/>
        <w:t>Under the “School Funding Reform Act of 2008,” P.L.2007, c.260 (C.18A:7F-43 et al.), a school district’s State aid is determined, in part, by the district’s capacity to raise revenue locally, as measured by the community’s equalized property valuation and aggregate income.  In the case of property that is exempt from taxation under the “Long Term Tax Exemption Law,” P.L.1991, c.431 (C.40A:20-1 et seq.), the value of the property is omitted from the calculation.  This may lead a school district that is located in a municipality with exempt property to receive a greater amount of State aid at the expense of other districts.  This bill requires that the value of property exempt from taxation under that law be included when determining a community’s wealth for the purpose of determining State school aid for an SDA (former Abbott) district.</w:t>
      </w:r>
    </w:p>
    <w:sectPr w:rsidR="000A72FF" w:rsidRPr="00E7752C" w:rsidSect="0078017C">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5AE0" w:rsidRDefault="00D25AE0">
      <w:r>
        <w:separator/>
      </w:r>
    </w:p>
  </w:endnote>
  <w:endnote w:type="continuationSeparator" w:id="0">
    <w:p w:rsidR="00D25AE0" w:rsidRDefault="00D25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5AE0" w:rsidRDefault="00D25AE0">
      <w:r>
        <w:separator/>
      </w:r>
    </w:p>
  </w:footnote>
  <w:footnote w:type="continuationSeparator" w:id="0">
    <w:p w:rsidR="00D25AE0" w:rsidRDefault="00D25A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A54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8017C" w:rsidRDefault="0078017C" w:rsidP="0078017C">
    <w:pPr>
      <w:pStyle w:val="bpuHeadSpon"/>
    </w:pPr>
    <w:r w:rsidRPr="0078017C">
      <w:rPr>
        <w:rStyle w:val="bpuHeadSponChar"/>
      </w:rPr>
      <w:t>A398</w:t>
    </w:r>
    <w:r>
      <w:t xml:space="preserve"> THOMSON</w:t>
    </w:r>
  </w:p>
  <w:p w:rsidR="0078017C" w:rsidRDefault="0078017C" w:rsidP="0078017C">
    <w:pPr>
      <w:pStyle w:val="bpuHeadSpon"/>
    </w:pPr>
    <w:r>
      <w:fldChar w:fldCharType="begin"/>
    </w:r>
    <w:r>
      <w:instrText xml:space="preserve"> PAGE  \* MERGEFORMAT </w:instrText>
    </w:r>
    <w:r>
      <w:fldChar w:fldCharType="separate"/>
    </w:r>
    <w:r>
      <w:rPr>
        <w:noProof/>
      </w:rPr>
      <w:t>3</w:t>
    </w:r>
    <w:r>
      <w:fldChar w:fldCharType="end"/>
    </w:r>
  </w:p>
  <w:p w:rsidR="0078017C" w:rsidRPr="00AF575C" w:rsidRDefault="0078017C" w:rsidP="007801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8017C" w:rsidRDefault="0078017C" w:rsidP="0078017C">
    <w:pPr>
      <w:pStyle w:val="bpuHeadSpon"/>
    </w:pPr>
    <w:r w:rsidRPr="0078017C">
      <w:rPr>
        <w:rStyle w:val="bpuHeadSponChar"/>
      </w:rPr>
      <w:t>A398</w:t>
    </w:r>
    <w:r>
      <w:t xml:space="preserve"> THOMSON</w:t>
    </w:r>
  </w:p>
  <w:p w:rsidR="0078017C" w:rsidRDefault="0078017C" w:rsidP="0078017C">
    <w:pPr>
      <w:pStyle w:val="bpuHeadSpon"/>
    </w:pPr>
    <w:r>
      <w:fldChar w:fldCharType="begin"/>
    </w:r>
    <w:r>
      <w:instrText xml:space="preserve"> PAGE  \* MERGEFORMAT </w:instrText>
    </w:r>
    <w:r>
      <w:fldChar w:fldCharType="separate"/>
    </w:r>
    <w:r w:rsidR="00BE3A5C">
      <w:rPr>
        <w:noProof/>
      </w:rPr>
      <w:t>2</w:t>
    </w:r>
    <w:r>
      <w:fldChar w:fldCharType="end"/>
    </w:r>
  </w:p>
  <w:p w:rsidR="0078017C" w:rsidRDefault="0078017C" w:rsidP="007801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AE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2FF"/>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3B95"/>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7692"/>
    <w:rsid w:val="004D1B2E"/>
    <w:rsid w:val="004D58C1"/>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017C"/>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3A5C"/>
    <w:rsid w:val="00BF23C7"/>
    <w:rsid w:val="00BF7456"/>
    <w:rsid w:val="00C035F3"/>
    <w:rsid w:val="00C078A1"/>
    <w:rsid w:val="00C3401C"/>
    <w:rsid w:val="00C473B8"/>
    <w:rsid w:val="00C603F9"/>
    <w:rsid w:val="00C614C5"/>
    <w:rsid w:val="00C83317"/>
    <w:rsid w:val="00C937A1"/>
    <w:rsid w:val="00C93F56"/>
    <w:rsid w:val="00CB344E"/>
    <w:rsid w:val="00CC4D68"/>
    <w:rsid w:val="00CF0B02"/>
    <w:rsid w:val="00CF2757"/>
    <w:rsid w:val="00CF2761"/>
    <w:rsid w:val="00CF506C"/>
    <w:rsid w:val="00CF7045"/>
    <w:rsid w:val="00D0612B"/>
    <w:rsid w:val="00D06296"/>
    <w:rsid w:val="00D0784A"/>
    <w:rsid w:val="00D1283E"/>
    <w:rsid w:val="00D158BB"/>
    <w:rsid w:val="00D169D8"/>
    <w:rsid w:val="00D209A5"/>
    <w:rsid w:val="00D23780"/>
    <w:rsid w:val="00D25AE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3FAB00F-2965-4BD2-A35F-500A861EA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C76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7692"/>
    <w:rPr>
      <w:rFonts w:ascii="Segoe UI" w:hAnsi="Segoe UI" w:cs="Segoe UI"/>
      <w:spacing w:val="4"/>
      <w:sz w:val="18"/>
      <w:szCs w:val="18"/>
    </w:rPr>
  </w:style>
  <w:style w:type="character" w:styleId="LineNumber">
    <w:name w:val="line number"/>
    <w:basedOn w:val="DefaultParagraphFont"/>
    <w:semiHidden/>
    <w:unhideWhenUsed/>
    <w:rsid w:val="00780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40D26-4619-4308-B4A5-27CFBC315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296</Words>
  <Characters>1566</Characters>
  <Application>Microsoft Office Word</Application>
  <DocSecurity>0</DocSecurity>
  <Lines>59</Lines>
  <Paragraphs>19</Paragraphs>
  <ScaleCrop>false</ScaleCrop>
  <HeadingPairs>
    <vt:vector size="2" baseType="variant">
      <vt:variant>
        <vt:lpstr>Title</vt:lpstr>
      </vt:variant>
      <vt:variant>
        <vt:i4>1</vt:i4>
      </vt:variant>
    </vt:vector>
  </HeadingPairs>
  <TitlesOfParts>
    <vt:vector size="1" baseType="lpstr">
      <vt:lpstr>A398</vt:lpstr>
    </vt:vector>
  </TitlesOfParts>
  <Manager>R224</Manager>
  <Company>OFFICE of LEGISLATIVE SERVICES</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A398</dc:title>
  <dc:creator>Assemblyman  THOMSON</dc:creator>
  <cp:keywords>A398|2|EA |300|0|0|!|0|</cp:keywords>
  <dc:description>PREFILED 2020</dc:description>
  <cp:lastModifiedBy>Franks, Denise</cp:lastModifiedBy>
  <cp:revision>2</cp:revision>
  <cp:lastPrinted>2019-12-10T18:21:00Z</cp:lastPrinted>
  <dcterms:created xsi:type="dcterms:W3CDTF">2019-12-10T21:34:00Z</dcterms:created>
  <dcterms:modified xsi:type="dcterms:W3CDTF">2019-12-10T21:34:00Z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