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3AF" w:rsidRDefault="006623AF" w:rsidP="006623AF">
      <w:pPr>
        <w:pStyle w:val="bpuBill"/>
      </w:pPr>
      <w:bookmarkStart w:id="0" w:name="bpuFrontPg"/>
      <w:bookmarkStart w:id="1" w:name="_GoBack"/>
      <w:bookmarkEnd w:id="0"/>
      <w:bookmarkEnd w:id="1"/>
      <w:r>
        <w:t xml:space="preserve">ASSEMBLY, No. 419 </w:t>
      </w:r>
    </w:p>
    <w:p w:rsidR="006623AF" w:rsidRPr="006623AF" w:rsidRDefault="006623AF" w:rsidP="006623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0616" r:id="rId8"/>
        </w:object>
      </w:r>
    </w:p>
    <w:p w:rsidR="006623AF" w:rsidRDefault="006623AF" w:rsidP="006623AF">
      <w:pPr>
        <w:pStyle w:val="bpuState"/>
      </w:pPr>
      <w:r>
        <w:t>STATE OF NEW JERSEY</w:t>
      </w:r>
    </w:p>
    <w:p w:rsidR="006623AF" w:rsidRDefault="006623AF" w:rsidP="006623AF">
      <w:pPr>
        <w:pStyle w:val="bpuLegislature"/>
      </w:pPr>
      <w:r>
        <w:t>219th LEGISLATURE</w:t>
      </w:r>
    </w:p>
    <w:p w:rsidR="006623AF" w:rsidRDefault="006623AF" w:rsidP="006623AF">
      <w:pPr>
        <w:pStyle w:val="bpuWpGraphic"/>
      </w:pPr>
      <w:r>
        <w:object w:dxaOrig="8985" w:dyaOrig="255">
          <v:shape id="_x0000_i1026" type="#_x0000_t75" style="width:6in;height:11.9pt" o:ole="">
            <v:imagedata r:id="rId7" o:title=""/>
          </v:shape>
          <o:OLEObject Type="Embed" ProgID="WPWin6.1" ShapeID="_x0000_i1026" DrawAspect="Content" ObjectID="_1637650617" r:id="rId9"/>
        </w:object>
      </w:r>
      <w:r>
        <w:t xml:space="preserve">  </w:t>
      </w:r>
    </w:p>
    <w:p w:rsidR="006623AF" w:rsidRDefault="006623AF" w:rsidP="006623AF">
      <w:pPr>
        <w:pStyle w:val="bpuIntro"/>
      </w:pPr>
      <w:r>
        <w:t>PRE-FILED FOR INTRODUCTION IN THE 2020 SESSION</w:t>
      </w:r>
    </w:p>
    <w:p w:rsidR="006623AF" w:rsidRDefault="006623AF" w:rsidP="006623AF">
      <w:pPr>
        <w:pStyle w:val="bpuIntro"/>
      </w:pPr>
    </w:p>
    <w:p w:rsidR="006623AF" w:rsidRDefault="006623AF" w:rsidP="006623AF">
      <w:pPr>
        <w:pStyle w:val="bpuIntro"/>
        <w:sectPr w:rsidR="006623AF" w:rsidSect="006623AF">
          <w:headerReference w:type="even" r:id="rId10"/>
          <w:headerReference w:type="default" r:id="rId11"/>
          <w:pgSz w:w="12240" w:h="20160" w:code="5"/>
          <w:pgMar w:top="2160" w:right="1440" w:bottom="1440" w:left="1440" w:header="720" w:footer="720" w:gutter="0"/>
          <w:pgNumType w:start="1"/>
          <w:cols w:space="720"/>
          <w:docGrid w:linePitch="360"/>
        </w:sectPr>
      </w:pPr>
    </w:p>
    <w:p w:rsidR="006623AF" w:rsidRDefault="006623AF" w:rsidP="006623AF">
      <w:pPr>
        <w:pStyle w:val="bpuIntro"/>
      </w:pPr>
    </w:p>
    <w:p w:rsidR="006623AF" w:rsidRDefault="006623AF" w:rsidP="006623AF">
      <w:pPr>
        <w:pStyle w:val="bpuSponsor"/>
      </w:pPr>
      <w:r>
        <w:t>Sponsored by:</w:t>
      </w:r>
    </w:p>
    <w:p w:rsidR="006623AF" w:rsidRDefault="006623AF" w:rsidP="006623AF">
      <w:pPr>
        <w:pStyle w:val="bpuSponsor"/>
      </w:pPr>
      <w:r>
        <w:t>Assemblyman  GREGORY P. MCGUCKIN</w:t>
      </w:r>
    </w:p>
    <w:p w:rsidR="006623AF" w:rsidRDefault="006623AF" w:rsidP="006623AF">
      <w:pPr>
        <w:pStyle w:val="bpuSponsor"/>
      </w:pPr>
      <w:r>
        <w:t>District 10 (Ocean)</w:t>
      </w:r>
    </w:p>
    <w:p w:rsidR="006623AF" w:rsidRDefault="006623AF" w:rsidP="006623AF">
      <w:pPr>
        <w:pStyle w:val="bpuSponsor"/>
      </w:pPr>
    </w:p>
    <w:p w:rsidR="006623AF" w:rsidRDefault="006623AF" w:rsidP="006623AF">
      <w:pPr>
        <w:pStyle w:val="bpuSponsor"/>
      </w:pPr>
    </w:p>
    <w:p w:rsidR="006623AF" w:rsidRDefault="006623AF" w:rsidP="006623AF">
      <w:pPr>
        <w:pStyle w:val="bpuSponsor"/>
      </w:pPr>
    </w:p>
    <w:p w:rsidR="006623AF" w:rsidRDefault="006623AF" w:rsidP="006623AF">
      <w:pPr>
        <w:pStyle w:val="bpuSponsor"/>
      </w:pPr>
    </w:p>
    <w:p w:rsidR="006623AF" w:rsidRDefault="006623AF" w:rsidP="006623AF">
      <w:pPr>
        <w:pStyle w:val="bpuSponsor"/>
      </w:pPr>
      <w:r>
        <w:t>SYNOPSIS</w:t>
      </w:r>
    </w:p>
    <w:p w:rsidR="006623AF" w:rsidRDefault="006623AF" w:rsidP="006623AF">
      <w:pPr>
        <w:pStyle w:val="bpuNormText"/>
      </w:pPr>
      <w:r>
        <w:tab/>
        <w:t xml:space="preserve">Makes fiscal year 2016 State supplemental appropriation and reduces State appropriation to transfer appropriation from preschool education aid to TPAF. </w:t>
      </w:r>
    </w:p>
    <w:p w:rsidR="006623AF" w:rsidRDefault="006623AF" w:rsidP="006623AF">
      <w:pPr>
        <w:pStyle w:val="bpuNormText"/>
      </w:pPr>
    </w:p>
    <w:p w:rsidR="006623AF" w:rsidRDefault="006623AF" w:rsidP="006623AF">
      <w:pPr>
        <w:pStyle w:val="bpuSponsor"/>
      </w:pPr>
      <w:r>
        <w:t xml:space="preserve">CURRENT VERSION OF TEXT </w:t>
      </w:r>
    </w:p>
    <w:p w:rsidR="006623AF" w:rsidRDefault="006623AF" w:rsidP="006623AF">
      <w:pPr>
        <w:pStyle w:val="bpuNormText"/>
      </w:pPr>
      <w:r>
        <w:tab/>
        <w:t>Introduced Pending Technical Review by Legislative Counsel.</w:t>
      </w:r>
    </w:p>
    <w:p w:rsidR="006623AF" w:rsidRDefault="006623AF" w:rsidP="006623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623AF" w:rsidRDefault="006623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23AF" w:rsidSect="006623AF">
          <w:type w:val="continuous"/>
          <w:pgSz w:w="12240" w:h="20160" w:code="5"/>
          <w:pgMar w:top="2160" w:right="2275" w:bottom="1440" w:left="2275" w:header="72" w:footer="720" w:gutter="0"/>
          <w:pgNumType w:start="1"/>
          <w:cols w:space="720"/>
          <w:docGrid w:linePitch="360"/>
        </w:sectPr>
      </w:pPr>
    </w:p>
    <w:p w:rsidR="009A2680" w:rsidRPr="00677316" w:rsidRDefault="009A2680" w:rsidP="009A2680">
      <w:pPr>
        <w:pStyle w:val="HangingAnAct"/>
        <w:rPr>
          <w:rStyle w:val="HangingAnActChar"/>
        </w:rPr>
      </w:pPr>
      <w:r w:rsidRPr="009A2680">
        <w:rPr>
          <w:rStyle w:val="BillHead"/>
        </w:rPr>
        <w:lastRenderedPageBreak/>
        <w:t>An Act</w:t>
      </w:r>
      <w:r w:rsidRPr="006B7FA7">
        <w:rPr>
          <w:rStyle w:val="HangingAnActChar"/>
        </w:rPr>
        <w:t xml:space="preserve"> </w:t>
      </w:r>
      <w:r>
        <w:rPr>
          <w:rStyle w:val="HangingAnActChar"/>
        </w:rPr>
        <w:t xml:space="preserve">amending and supplementing “An Act making appropriations for the support of the State Government and the several public purposes for the fiscal year ending </w:t>
      </w:r>
      <w:smartTag w:uri="urn:schemas-microsoft-com:office:smarttags" w:element="date">
        <w:smartTagPr>
          <w:attr w:name="ls" w:val="trans"/>
          <w:attr w:name="Month" w:val="6"/>
          <w:attr w:name="Day" w:val="30"/>
          <w:attr w:name="Year" w:val="2016"/>
        </w:smartTagPr>
        <w:r>
          <w:rPr>
            <w:rStyle w:val="HangingAnActChar"/>
          </w:rPr>
          <w:t>June 30, 2016</w:t>
        </w:r>
      </w:smartTag>
      <w:r>
        <w:rPr>
          <w:rStyle w:val="HangingAnActChar"/>
        </w:rPr>
        <w:t xml:space="preserve"> and regulating the disbursement thereof,” approved June 26, 2015 (P.L.2015, c.63).</w:t>
      </w:r>
    </w:p>
    <w:p w:rsidR="009A2680" w:rsidRPr="00D71D68" w:rsidRDefault="009A2680" w:rsidP="009A2680"/>
    <w:p w:rsidR="009A2680" w:rsidRPr="00AA7880" w:rsidRDefault="009A2680" w:rsidP="009A268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A2680" w:rsidRPr="00D71D68" w:rsidRDefault="009A2680" w:rsidP="009A2680"/>
    <w:p w:rsidR="009A2680" w:rsidRDefault="009A2680" w:rsidP="009A2680">
      <w:r>
        <w:tab/>
        <w:t>1.</w:t>
      </w:r>
      <w:r>
        <w:tab/>
        <w:t>The following items in section 1 of P.L.2015, c.63, the annual appropriations act for State fiscal year 2016, are amended to read as follows:</w:t>
      </w:r>
    </w:p>
    <w:p w:rsidR="009A2680" w:rsidRDefault="009A2680" w:rsidP="009A2680"/>
    <w:tbl>
      <w:tblPr>
        <w:tblW w:w="8496" w:type="dxa"/>
        <w:tblInd w:w="-216" w:type="dxa"/>
        <w:tblLayout w:type="fixed"/>
        <w:tblCellMar>
          <w:left w:w="0" w:type="dxa"/>
          <w:right w:w="115" w:type="dxa"/>
        </w:tblCellMar>
        <w:tblLook w:val="01E0" w:firstRow="1" w:lastRow="1" w:firstColumn="1" w:lastColumn="1" w:noHBand="0" w:noVBand="0"/>
      </w:tblPr>
      <w:tblGrid>
        <w:gridCol w:w="4839"/>
        <w:gridCol w:w="2037"/>
        <w:gridCol w:w="1620"/>
      </w:tblGrid>
      <w:tr w:rsidR="009A2680" w:rsidTr="00765C68">
        <w:trPr>
          <w:trHeight w:val="900"/>
        </w:trPr>
        <w:tc>
          <w:tcPr>
            <w:tcW w:w="8496" w:type="dxa"/>
            <w:gridSpan w:val="3"/>
            <w:vAlign w:val="center"/>
          </w:tcPr>
          <w:p w:rsidR="009A2680" w:rsidRPr="0089297C" w:rsidRDefault="009A2680" w:rsidP="00765C68">
            <w:pPr>
              <w:jc w:val="center"/>
              <w:rPr>
                <w:b/>
                <w:sz w:val="26"/>
                <w:szCs w:val="26"/>
              </w:rPr>
            </w:pPr>
            <w:r>
              <w:rPr>
                <w:b/>
                <w:sz w:val="26"/>
                <w:szCs w:val="26"/>
              </w:rPr>
              <w:t>34</w:t>
            </w:r>
            <w:r w:rsidRPr="0089297C">
              <w:rPr>
                <w:b/>
                <w:sz w:val="26"/>
                <w:szCs w:val="26"/>
              </w:rPr>
              <w:t xml:space="preserve"> DEPARTMENT OF </w:t>
            </w:r>
            <w:r>
              <w:rPr>
                <w:b/>
                <w:sz w:val="26"/>
                <w:szCs w:val="26"/>
              </w:rPr>
              <w:t>EDUCATION</w:t>
            </w:r>
          </w:p>
          <w:p w:rsidR="009A2680" w:rsidRPr="0089297C" w:rsidRDefault="009A2680" w:rsidP="00765C68">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9A2680" w:rsidRDefault="009A2680" w:rsidP="00765C68">
            <w:pPr>
              <w:jc w:val="center"/>
              <w:rPr>
                <w:b/>
                <w:i/>
                <w:sz w:val="22"/>
                <w:szCs w:val="22"/>
              </w:rPr>
            </w:pPr>
            <w:r>
              <w:rPr>
                <w:b/>
                <w:i/>
                <w:sz w:val="22"/>
                <w:szCs w:val="22"/>
              </w:rPr>
              <w:t>31</w:t>
            </w:r>
            <w:r w:rsidRPr="0089297C">
              <w:rPr>
                <w:b/>
                <w:i/>
                <w:sz w:val="22"/>
                <w:szCs w:val="22"/>
              </w:rPr>
              <w:t xml:space="preserve"> </w:t>
            </w:r>
            <w:r>
              <w:rPr>
                <w:b/>
                <w:i/>
                <w:sz w:val="22"/>
                <w:szCs w:val="22"/>
              </w:rPr>
              <w:t>Direct Educational Services and Assistance</w:t>
            </w:r>
          </w:p>
          <w:p w:rsidR="009A2680" w:rsidRPr="00647E32" w:rsidRDefault="009A2680" w:rsidP="00765C68">
            <w:pPr>
              <w:jc w:val="center"/>
              <w:rPr>
                <w:b/>
                <w:u w:val="single"/>
              </w:rPr>
            </w:pPr>
            <w:r>
              <w:rPr>
                <w:b/>
                <w:sz w:val="22"/>
                <w:szCs w:val="22"/>
                <w:u w:val="single"/>
              </w:rPr>
              <w:t>STATE AID</w:t>
            </w:r>
          </w:p>
        </w:tc>
      </w:tr>
      <w:tr w:rsidR="009A2680" w:rsidTr="00765C68">
        <w:trPr>
          <w:trHeight w:val="372"/>
        </w:trPr>
        <w:tc>
          <w:tcPr>
            <w:tcW w:w="6876" w:type="dxa"/>
            <w:gridSpan w:val="2"/>
            <w:tcMar>
              <w:left w:w="115" w:type="dxa"/>
            </w:tcMar>
            <w:vAlign w:val="center"/>
          </w:tcPr>
          <w:p w:rsidR="009A2680" w:rsidRDefault="009A2680" w:rsidP="00765C68">
            <w:pPr>
              <w:rPr>
                <w:rFonts w:ascii="Albertus Extra Bold" w:hAnsi="Albertus Extra Bold"/>
                <w:b/>
                <w:szCs w:val="22"/>
              </w:rPr>
            </w:pPr>
            <w:r>
              <w:rPr>
                <w:sz w:val="22"/>
                <w:szCs w:val="22"/>
              </w:rPr>
              <w:t>01-5120 General Formula Aid...............................</w:t>
            </w:r>
            <w:r w:rsidRPr="00A61D43">
              <w:rPr>
                <w:rFonts w:ascii="Albertus Extra Bold" w:hAnsi="Albertus Extra Bold"/>
                <w:b/>
                <w:szCs w:val="22"/>
              </w:rPr>
              <w:t>[</w:t>
            </w:r>
            <w:r>
              <w:rPr>
                <w:sz w:val="22"/>
                <w:szCs w:val="22"/>
              </w:rPr>
              <w:t>$7,674,252,000</w:t>
            </w:r>
            <w:r w:rsidRPr="00A61D43">
              <w:rPr>
                <w:rFonts w:ascii="Albertus Extra Bold" w:hAnsi="Albertus Extra Bold"/>
                <w:b/>
                <w:szCs w:val="22"/>
              </w:rPr>
              <w:t>]</w:t>
            </w:r>
          </w:p>
          <w:p w:rsidR="009A2680" w:rsidRDefault="009A2680" w:rsidP="00765C68">
            <w:pPr>
              <w:rPr>
                <w:sz w:val="22"/>
                <w:szCs w:val="22"/>
                <w:u w:val="single"/>
              </w:rPr>
            </w:pPr>
            <w:r>
              <w:rPr>
                <w:rFonts w:ascii="Albertus Extra Bold" w:hAnsi="Albertus Extra Bold"/>
                <w:b/>
                <w:szCs w:val="22"/>
              </w:rPr>
              <w:t xml:space="preserve">  </w:t>
            </w:r>
            <w:r>
              <w:rPr>
                <w:i/>
                <w:iCs/>
                <w:sz w:val="22"/>
                <w:szCs w:val="22"/>
              </w:rPr>
              <w:t>(From General Fund</w:t>
            </w:r>
            <w:r>
              <w:rPr>
                <w:sz w:val="22"/>
                <w:szCs w:val="22"/>
              </w:rPr>
              <w:t>......................................................</w:t>
            </w:r>
            <w:r w:rsidRPr="002C59AD">
              <w:rPr>
                <w:i/>
                <w:iCs/>
                <w:sz w:val="22"/>
                <w:szCs w:val="22"/>
              </w:rPr>
              <w:t>$3,933,000</w:t>
            </w:r>
            <w:r>
              <w:rPr>
                <w:i/>
                <w:iCs/>
                <w:sz w:val="22"/>
                <w:szCs w:val="22"/>
              </w:rPr>
              <w:t xml:space="preserve">    )</w:t>
            </w:r>
          </w:p>
          <w:p w:rsidR="009A2680" w:rsidRPr="002C59AD" w:rsidRDefault="009A2680" w:rsidP="00765C68">
            <w:pPr>
              <w:jc w:val="left"/>
              <w:rPr>
                <w:i/>
                <w:iCs/>
                <w:sz w:val="20"/>
                <w:szCs w:val="20"/>
              </w:rPr>
            </w:pPr>
            <w:r>
              <w:rPr>
                <w:i/>
                <w:iCs/>
                <w:sz w:val="22"/>
                <w:szCs w:val="22"/>
              </w:rPr>
              <w:t xml:space="preserve">  (From Property Tax Relief Fund....</w:t>
            </w:r>
            <w:r w:rsidRPr="002C59AD">
              <w:rPr>
                <w:rFonts w:ascii="Albertus Extra Bold" w:hAnsi="Albertus Extra Bold"/>
                <w:b/>
                <w:iCs/>
                <w:szCs w:val="22"/>
              </w:rPr>
              <w:t>[</w:t>
            </w:r>
            <w:r>
              <w:rPr>
                <w:i/>
                <w:iCs/>
                <w:sz w:val="22"/>
                <w:szCs w:val="22"/>
              </w:rPr>
              <w:t>$7,670,319,000</w:t>
            </w:r>
            <w:r w:rsidRPr="002C59AD">
              <w:rPr>
                <w:rFonts w:ascii="Albertus Extra Bold" w:hAnsi="Albertus Extra Bold"/>
                <w:b/>
                <w:iCs/>
                <w:szCs w:val="22"/>
              </w:rPr>
              <w:t>]</w:t>
            </w:r>
            <w:r>
              <w:rPr>
                <w:i/>
                <w:iCs/>
                <w:sz w:val="22"/>
                <w:szCs w:val="22"/>
              </w:rPr>
              <w:t xml:space="preserve"> </w:t>
            </w:r>
            <w:r w:rsidRPr="002C59AD">
              <w:rPr>
                <w:i/>
                <w:iCs/>
                <w:sz w:val="22"/>
                <w:szCs w:val="22"/>
                <w:u w:val="single"/>
              </w:rPr>
              <w:t>$7,0</w:t>
            </w:r>
            <w:r>
              <w:rPr>
                <w:i/>
                <w:iCs/>
                <w:sz w:val="22"/>
                <w:szCs w:val="22"/>
                <w:u w:val="single"/>
              </w:rPr>
              <w:t>14,80</w:t>
            </w:r>
            <w:r w:rsidRPr="002C59AD">
              <w:rPr>
                <w:i/>
                <w:iCs/>
                <w:sz w:val="22"/>
                <w:szCs w:val="22"/>
                <w:u w:val="single"/>
              </w:rPr>
              <w:t>2,000</w:t>
            </w:r>
            <w:r w:rsidRPr="00A61D43">
              <w:rPr>
                <w:i/>
                <w:iCs/>
                <w:sz w:val="22"/>
                <w:szCs w:val="22"/>
              </w:rPr>
              <w:t>)</w:t>
            </w:r>
          </w:p>
        </w:tc>
        <w:tc>
          <w:tcPr>
            <w:tcW w:w="1620" w:type="dxa"/>
            <w:tcBorders>
              <w:bottom w:val="single" w:sz="8" w:space="0" w:color="auto"/>
            </w:tcBorders>
            <w:tcMar>
              <w:left w:w="0" w:type="dxa"/>
            </w:tcMar>
            <w:vAlign w:val="center"/>
          </w:tcPr>
          <w:p w:rsidR="009A2680" w:rsidRPr="005E59D8" w:rsidRDefault="009A2680" w:rsidP="00765C68">
            <w:pPr>
              <w:jc w:val="right"/>
              <w:rPr>
                <w:u w:val="single"/>
              </w:rPr>
            </w:pPr>
            <w:r w:rsidRPr="005E59D8">
              <w:rPr>
                <w:sz w:val="22"/>
                <w:szCs w:val="22"/>
                <w:u w:val="single"/>
              </w:rPr>
              <w:t>$</w:t>
            </w:r>
            <w:r>
              <w:rPr>
                <w:sz w:val="22"/>
                <w:szCs w:val="22"/>
                <w:u w:val="single"/>
              </w:rPr>
              <w:t>6,383,218,000</w:t>
            </w:r>
          </w:p>
        </w:tc>
      </w:tr>
      <w:tr w:rsidR="009A2680" w:rsidTr="00765C68">
        <w:trPr>
          <w:trHeight w:val="338"/>
        </w:trPr>
        <w:tc>
          <w:tcPr>
            <w:tcW w:w="6876" w:type="dxa"/>
            <w:gridSpan w:val="2"/>
            <w:tcMar>
              <w:left w:w="576" w:type="dxa"/>
              <w:right w:w="216" w:type="dxa"/>
            </w:tcMar>
            <w:vAlign w:val="center"/>
          </w:tcPr>
          <w:p w:rsidR="009A2680" w:rsidRPr="0089297C" w:rsidRDefault="009A2680" w:rsidP="00765C68">
            <w:pPr>
              <w:rPr>
                <w:sz w:val="22"/>
                <w:szCs w:val="22"/>
              </w:rPr>
            </w:pPr>
            <w:smartTag w:uri="urn:schemas-microsoft-com:office:smarttags" w:element="place">
              <w:smartTag w:uri="urn:schemas-microsoft-com:office:smarttags" w:element="PlaceName">
                <w:r w:rsidRPr="0089297C">
                  <w:rPr>
                    <w:sz w:val="22"/>
                    <w:szCs w:val="22"/>
                  </w:rPr>
                  <w:t>Total</w:t>
                </w:r>
              </w:smartTag>
              <w:r w:rsidRPr="0089297C">
                <w:rPr>
                  <w:sz w:val="22"/>
                  <w:szCs w:val="22"/>
                </w:rPr>
                <w:t xml:space="preserve"> </w:t>
              </w:r>
              <w:smartTag w:uri="urn:schemas-microsoft-com:office:smarttags" w:element="PlaceType">
                <w:r>
                  <w:rPr>
                    <w:sz w:val="22"/>
                    <w:szCs w:val="22"/>
                  </w:rPr>
                  <w:t>State</w:t>
                </w:r>
              </w:smartTag>
            </w:smartTag>
            <w:r>
              <w:rPr>
                <w:sz w:val="22"/>
                <w:szCs w:val="22"/>
              </w:rPr>
              <w:t xml:space="preserve"> Aid </w:t>
            </w:r>
            <w:r w:rsidRPr="0089297C">
              <w:rPr>
                <w:sz w:val="22"/>
                <w:szCs w:val="22"/>
              </w:rPr>
              <w:t xml:space="preserve">Appropriation,    </w:t>
            </w:r>
            <w:r>
              <w:rPr>
                <w:sz w:val="22"/>
                <w:szCs w:val="22"/>
              </w:rPr>
              <w:t>Direct</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9A2680" w:rsidRPr="005E59D8" w:rsidRDefault="009A2680" w:rsidP="00765C68">
            <w:pPr>
              <w:jc w:val="right"/>
              <w:rPr>
                <w:u w:val="single"/>
              </w:rPr>
            </w:pPr>
            <w:r w:rsidRPr="005E59D8">
              <w:rPr>
                <w:sz w:val="22"/>
                <w:szCs w:val="22"/>
                <w:u w:val="single"/>
              </w:rPr>
              <w:t>$</w:t>
            </w:r>
            <w:r>
              <w:rPr>
                <w:sz w:val="22"/>
                <w:szCs w:val="22"/>
                <w:u w:val="single"/>
              </w:rPr>
              <w:t>9,279,065,000</w:t>
            </w:r>
          </w:p>
        </w:tc>
      </w:tr>
      <w:tr w:rsidR="009A2680" w:rsidTr="00765C68">
        <w:trPr>
          <w:trHeight w:val="337"/>
        </w:trPr>
        <w:tc>
          <w:tcPr>
            <w:tcW w:w="6876" w:type="dxa"/>
            <w:gridSpan w:val="2"/>
            <w:tcMar>
              <w:left w:w="720" w:type="dxa"/>
              <w:right w:w="216" w:type="dxa"/>
            </w:tcMar>
            <w:vAlign w:val="center"/>
          </w:tcPr>
          <w:p w:rsidR="009A2680" w:rsidRDefault="009A2680" w:rsidP="00765C68">
            <w:pPr>
              <w:jc w:val="left"/>
              <w:rPr>
                <w:rFonts w:ascii="Albertus Extra Bold" w:hAnsi="Albertus Extra Bold"/>
                <w:b/>
                <w:szCs w:val="22"/>
              </w:rPr>
            </w:pPr>
            <w:r>
              <w:rPr>
                <w:sz w:val="22"/>
                <w:szCs w:val="22"/>
              </w:rPr>
              <w:t>Educational Services and Assistance..................................... ..................................................................</w:t>
            </w:r>
            <w:r w:rsidRPr="005E59D8">
              <w:rPr>
                <w:rFonts w:ascii="Albertus Extra Bold" w:hAnsi="Albertus Extra Bold"/>
                <w:b/>
                <w:szCs w:val="22"/>
              </w:rPr>
              <w:t>[</w:t>
            </w:r>
            <w:r>
              <w:rPr>
                <w:sz w:val="22"/>
                <w:szCs w:val="22"/>
              </w:rPr>
              <w:t>$9,934,582,000</w:t>
            </w:r>
            <w:r w:rsidRPr="00EB16E4">
              <w:rPr>
                <w:rFonts w:ascii="Albertus Extra Bold" w:hAnsi="Albertus Extra Bold"/>
                <w:b/>
                <w:szCs w:val="22"/>
              </w:rPr>
              <w:t>]</w:t>
            </w:r>
            <w:r>
              <w:rPr>
                <w:rFonts w:ascii="Albertus Extra Bold" w:hAnsi="Albertus Extra Bold"/>
                <w:b/>
                <w:szCs w:val="22"/>
              </w:rPr>
              <w:t xml:space="preserve"> </w:t>
            </w:r>
            <w:r>
              <w:rPr>
                <w:i/>
                <w:iCs/>
                <w:sz w:val="22"/>
                <w:szCs w:val="22"/>
              </w:rPr>
              <w:t>(From General Fund</w:t>
            </w:r>
            <w:r>
              <w:rPr>
                <w:sz w:val="22"/>
                <w:szCs w:val="22"/>
              </w:rPr>
              <w:t>.........................................</w:t>
            </w:r>
            <w:r w:rsidRPr="002C59AD">
              <w:rPr>
                <w:i/>
                <w:iCs/>
                <w:sz w:val="22"/>
                <w:szCs w:val="22"/>
              </w:rPr>
              <w:t>$</w:t>
            </w:r>
            <w:r>
              <w:rPr>
                <w:i/>
                <w:iCs/>
                <w:sz w:val="22"/>
                <w:szCs w:val="22"/>
              </w:rPr>
              <w:t>154</w:t>
            </w:r>
            <w:r w:rsidRPr="002C59AD">
              <w:rPr>
                <w:i/>
                <w:iCs/>
                <w:sz w:val="22"/>
                <w:szCs w:val="22"/>
              </w:rPr>
              <w:t>,</w:t>
            </w:r>
            <w:r>
              <w:rPr>
                <w:i/>
                <w:iCs/>
                <w:sz w:val="22"/>
                <w:szCs w:val="22"/>
              </w:rPr>
              <w:t>664</w:t>
            </w:r>
            <w:r w:rsidRPr="002C59AD">
              <w:rPr>
                <w:i/>
                <w:iCs/>
                <w:sz w:val="22"/>
                <w:szCs w:val="22"/>
              </w:rPr>
              <w:t>,000</w:t>
            </w:r>
            <w:r>
              <w:rPr>
                <w:i/>
                <w:iCs/>
                <w:sz w:val="22"/>
                <w:szCs w:val="22"/>
              </w:rPr>
              <w:t xml:space="preserve">    )</w:t>
            </w:r>
          </w:p>
          <w:p w:rsidR="009A2680" w:rsidRDefault="009A2680" w:rsidP="00765C68">
            <w:pPr>
              <w:jc w:val="left"/>
              <w:rPr>
                <w:i/>
                <w:iCs/>
                <w:sz w:val="22"/>
                <w:szCs w:val="22"/>
              </w:rPr>
            </w:pPr>
            <w:r w:rsidRPr="002C59AD">
              <w:rPr>
                <w:i/>
                <w:iCs/>
                <w:sz w:val="22"/>
                <w:szCs w:val="22"/>
              </w:rPr>
              <w:t>(</w:t>
            </w:r>
            <w:r>
              <w:rPr>
                <w:i/>
                <w:iCs/>
                <w:sz w:val="22"/>
                <w:szCs w:val="22"/>
              </w:rPr>
              <w:t>From Property Tax Relief Fund.................................................</w:t>
            </w:r>
          </w:p>
          <w:p w:rsidR="009A2680" w:rsidRPr="00CD7B73" w:rsidRDefault="009A2680" w:rsidP="00765C68">
            <w:pPr>
              <w:jc w:val="left"/>
              <w:rPr>
                <w:rFonts w:ascii="Albertus Extra Bold" w:hAnsi="Albertus Extra Bold"/>
                <w:b/>
                <w:szCs w:val="22"/>
              </w:rPr>
            </w:pPr>
            <w:r>
              <w:rPr>
                <w:i/>
                <w:iCs/>
                <w:sz w:val="22"/>
                <w:szCs w:val="22"/>
              </w:rPr>
              <w:t>.............................................</w:t>
            </w:r>
            <w:r w:rsidRPr="002C59AD">
              <w:rPr>
                <w:rFonts w:ascii="Albertus Extra Bold" w:hAnsi="Albertus Extra Bold"/>
                <w:b/>
                <w:iCs/>
                <w:szCs w:val="22"/>
              </w:rPr>
              <w:t>[</w:t>
            </w:r>
            <w:r>
              <w:rPr>
                <w:i/>
                <w:iCs/>
                <w:sz w:val="22"/>
                <w:szCs w:val="22"/>
              </w:rPr>
              <w:t>$9,779,918,000</w:t>
            </w:r>
            <w:r w:rsidRPr="00CD7B73">
              <w:rPr>
                <w:rFonts w:ascii="Albertus Extra Bold" w:hAnsi="Albertus Extra Bold"/>
                <w:b/>
                <w:iCs/>
                <w:szCs w:val="22"/>
              </w:rPr>
              <w:t>]</w:t>
            </w:r>
            <w:r>
              <w:rPr>
                <w:i/>
                <w:iCs/>
                <w:sz w:val="22"/>
                <w:szCs w:val="22"/>
              </w:rPr>
              <w:t xml:space="preserve"> $</w:t>
            </w:r>
            <w:r>
              <w:rPr>
                <w:i/>
                <w:iCs/>
                <w:sz w:val="22"/>
                <w:szCs w:val="22"/>
                <w:u w:val="single"/>
              </w:rPr>
              <w:t>9</w:t>
            </w:r>
            <w:r w:rsidRPr="002C59AD">
              <w:rPr>
                <w:i/>
                <w:iCs/>
                <w:sz w:val="22"/>
                <w:szCs w:val="22"/>
                <w:u w:val="single"/>
              </w:rPr>
              <w:t>,</w:t>
            </w:r>
            <w:r>
              <w:rPr>
                <w:i/>
                <w:iCs/>
                <w:sz w:val="22"/>
                <w:szCs w:val="22"/>
                <w:u w:val="single"/>
              </w:rPr>
              <w:t>124</w:t>
            </w:r>
            <w:r w:rsidRPr="002C59AD">
              <w:rPr>
                <w:i/>
                <w:iCs/>
                <w:sz w:val="22"/>
                <w:szCs w:val="22"/>
                <w:u w:val="single"/>
              </w:rPr>
              <w:t>,</w:t>
            </w:r>
            <w:r>
              <w:rPr>
                <w:i/>
                <w:iCs/>
                <w:sz w:val="22"/>
                <w:szCs w:val="22"/>
                <w:u w:val="single"/>
              </w:rPr>
              <w:t>401</w:t>
            </w:r>
            <w:r w:rsidRPr="002C59AD">
              <w:rPr>
                <w:i/>
                <w:iCs/>
                <w:sz w:val="22"/>
                <w:szCs w:val="22"/>
                <w:u w:val="single"/>
              </w:rPr>
              <w:t>,000</w:t>
            </w:r>
            <w:r w:rsidRPr="00A61D43">
              <w:rPr>
                <w:i/>
                <w:iCs/>
                <w:sz w:val="22"/>
                <w:szCs w:val="22"/>
              </w:rPr>
              <w:t>)</w:t>
            </w:r>
          </w:p>
        </w:tc>
        <w:tc>
          <w:tcPr>
            <w:tcW w:w="1620" w:type="dxa"/>
            <w:vMerge/>
            <w:tcBorders>
              <w:bottom w:val="single" w:sz="8" w:space="0" w:color="auto"/>
            </w:tcBorders>
            <w:vAlign w:val="center"/>
          </w:tcPr>
          <w:p w:rsidR="009A2680" w:rsidRDefault="009A2680" w:rsidP="00765C68">
            <w:pPr>
              <w:jc w:val="right"/>
            </w:pPr>
          </w:p>
        </w:tc>
      </w:tr>
      <w:tr w:rsidR="009A2680" w:rsidTr="00765C68">
        <w:trPr>
          <w:trHeight w:val="399"/>
        </w:trPr>
        <w:tc>
          <w:tcPr>
            <w:tcW w:w="4839" w:type="dxa"/>
            <w:tcMar>
              <w:left w:w="115" w:type="dxa"/>
            </w:tcMar>
            <w:vAlign w:val="center"/>
          </w:tcPr>
          <w:p w:rsidR="009A2680" w:rsidRPr="00647E32" w:rsidRDefault="009A2680" w:rsidP="00765C68">
            <w:pPr>
              <w:rPr>
                <w:b/>
                <w:i/>
                <w:sz w:val="20"/>
                <w:szCs w:val="20"/>
              </w:rPr>
            </w:pPr>
            <w:r>
              <w:rPr>
                <w:b/>
                <w:i/>
                <w:sz w:val="22"/>
                <w:szCs w:val="22"/>
              </w:rPr>
              <w:t>State Aid</w:t>
            </w:r>
            <w:r w:rsidRPr="00647E32">
              <w:rPr>
                <w:b/>
                <w:i/>
                <w:sz w:val="20"/>
                <w:szCs w:val="20"/>
              </w:rPr>
              <w:t>:</w:t>
            </w:r>
          </w:p>
        </w:tc>
        <w:tc>
          <w:tcPr>
            <w:tcW w:w="2037" w:type="dxa"/>
            <w:vAlign w:val="center"/>
          </w:tcPr>
          <w:p w:rsidR="009A2680" w:rsidRDefault="009A2680" w:rsidP="00765C68"/>
        </w:tc>
        <w:tc>
          <w:tcPr>
            <w:tcW w:w="1620" w:type="dxa"/>
            <w:tcBorders>
              <w:top w:val="single" w:sz="8" w:space="0" w:color="auto"/>
            </w:tcBorders>
            <w:vAlign w:val="center"/>
          </w:tcPr>
          <w:p w:rsidR="009A2680" w:rsidRDefault="009A2680" w:rsidP="00765C68"/>
        </w:tc>
      </w:tr>
      <w:tr w:rsidR="009A2680" w:rsidTr="00765C68">
        <w:trPr>
          <w:trHeight w:val="399"/>
        </w:trPr>
        <w:tc>
          <w:tcPr>
            <w:tcW w:w="4839" w:type="dxa"/>
            <w:tcMar>
              <w:left w:w="115" w:type="dxa"/>
            </w:tcMar>
            <w:vAlign w:val="center"/>
          </w:tcPr>
          <w:p w:rsidR="009A2680" w:rsidRPr="00C42505" w:rsidRDefault="009A2680" w:rsidP="00765C68">
            <w:pPr>
              <w:rPr>
                <w:sz w:val="20"/>
                <w:szCs w:val="20"/>
              </w:rPr>
            </w:pPr>
            <w:r w:rsidRPr="00C4069F">
              <w:rPr>
                <w:rFonts w:ascii="Albertus Extra Bold" w:hAnsi="Albertus Extra Bold"/>
                <w:b/>
                <w:szCs w:val="22"/>
              </w:rPr>
              <w:t>[</w:t>
            </w:r>
            <w:r w:rsidRPr="00C4069F">
              <w:rPr>
                <w:sz w:val="22"/>
              </w:rPr>
              <w:t>0</w:t>
            </w:r>
            <w:r>
              <w:rPr>
                <w:sz w:val="22"/>
                <w:szCs w:val="22"/>
              </w:rPr>
              <w:t xml:space="preserve">1 Preschool Education Aid (PTRF)................... </w:t>
            </w:r>
          </w:p>
        </w:tc>
        <w:tc>
          <w:tcPr>
            <w:tcW w:w="2037" w:type="dxa"/>
            <w:vAlign w:val="center"/>
          </w:tcPr>
          <w:p w:rsidR="009A2680" w:rsidRPr="00C4069F" w:rsidRDefault="009A2680" w:rsidP="00765C68">
            <w:pPr>
              <w:jc w:val="right"/>
            </w:pPr>
            <w:r w:rsidRPr="00C4069F">
              <w:rPr>
                <w:sz w:val="22"/>
                <w:szCs w:val="22"/>
              </w:rPr>
              <w:t>($655,517,000)</w:t>
            </w:r>
            <w:r w:rsidRPr="00C4069F">
              <w:rPr>
                <w:rFonts w:ascii="Albertus Extra Bold" w:hAnsi="Albertus Extra Bold"/>
                <w:b/>
                <w:szCs w:val="22"/>
              </w:rPr>
              <w:t>]</w:t>
            </w:r>
          </w:p>
        </w:tc>
        <w:tc>
          <w:tcPr>
            <w:tcW w:w="1620" w:type="dxa"/>
            <w:vAlign w:val="center"/>
          </w:tcPr>
          <w:p w:rsidR="009A2680" w:rsidRDefault="009A2680" w:rsidP="00765C68"/>
        </w:tc>
      </w:tr>
    </w:tbl>
    <w:p w:rsidR="009A2680" w:rsidRDefault="009A2680" w:rsidP="009A2680">
      <w:pPr>
        <w:ind w:left="360" w:hanging="360"/>
      </w:pPr>
    </w:p>
    <w:p w:rsidR="009A2680" w:rsidRDefault="009A2680" w:rsidP="009A26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ind w:left="720" w:hanging="720"/>
      </w:pPr>
      <w:r w:rsidRPr="00C82589">
        <w:rPr>
          <w:spacing w:val="0"/>
        </w:rPr>
        <w:t>Notwithstanding the provisions of any law or regulation to t</w:t>
      </w:r>
      <w:r>
        <w:rPr>
          <w:spacing w:val="0"/>
        </w:rPr>
        <w:t>he contrary, a district’s 2015-</w:t>
      </w:r>
      <w:r w:rsidRPr="00C82589">
        <w:rPr>
          <w:spacing w:val="0"/>
        </w:rPr>
        <w:t>2016 allocation of the amounts hereinabove appropriated for Equalization Aid, Educational Adequacy Aid, Adjustment Aid,</w:t>
      </w:r>
      <w:r w:rsidRPr="00864180">
        <w:rPr>
          <w:spacing w:val="0"/>
          <w:sz w:val="22"/>
          <w:szCs w:val="22"/>
        </w:rPr>
        <w:t xml:space="preserve"> </w:t>
      </w:r>
      <w:r w:rsidRPr="00864180">
        <w:rPr>
          <w:rFonts w:ascii="Albertus Extra Bold" w:hAnsi="Albertus Extra Bold"/>
          <w:b/>
          <w:szCs w:val="22"/>
        </w:rPr>
        <w:t>[</w:t>
      </w:r>
      <w:r w:rsidRPr="00C82589">
        <w:rPr>
          <w:spacing w:val="0"/>
        </w:rPr>
        <w:t>Preschool Education Aid,</w:t>
      </w:r>
      <w:r w:rsidRPr="00864180">
        <w:rPr>
          <w:rFonts w:ascii="Albertus Extra Bold" w:hAnsi="Albertus Extra Bold"/>
          <w:b/>
          <w:szCs w:val="22"/>
        </w:rPr>
        <w:t>]</w:t>
      </w:r>
      <w:r w:rsidRPr="00864180">
        <w:rPr>
          <w:spacing w:val="0"/>
          <w:sz w:val="22"/>
          <w:szCs w:val="22"/>
        </w:rPr>
        <w:t xml:space="preserve"> </w:t>
      </w:r>
      <w:r w:rsidRPr="00C82589">
        <w:rPr>
          <w:spacing w:val="0"/>
        </w:rPr>
        <w:t>School Choice Aid, Security Aid, Special Education Categorical Aid, Supplemental Enrollment Growth Aid, Transportation Aid, Under Adequacy Aid, PARCC Readiness, and Per Pupil Growth Aid, shall be as set forth in the February 2015 State Aid notice issued by the Commissioner of Education, as amended subject to the provisions herein.</w:t>
      </w:r>
    </w:p>
    <w:p w:rsidR="009A2680" w:rsidRDefault="009A2680" w:rsidP="009A2680">
      <w:pPr>
        <w:ind w:left="360" w:hanging="360"/>
      </w:pPr>
    </w:p>
    <w:p w:rsidR="009A2680" w:rsidRDefault="009A2680" w:rsidP="009A26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ind w:left="720" w:hanging="720"/>
      </w:pPr>
      <w:r w:rsidRPr="00864180">
        <w:rPr>
          <w:rFonts w:ascii="Albertus Extra Bold" w:hAnsi="Albertus Extra Bold"/>
          <w:b/>
          <w:szCs w:val="22"/>
        </w:rPr>
        <w:t>[</w:t>
      </w:r>
      <w:r w:rsidRPr="00C82589">
        <w:rPr>
          <w:spacing w:val="0"/>
        </w:rPr>
        <w:t>Notwithstanding the provisions of any law or regulation to the contrary, the preschool per pupil aid amounts set forth in subsection d. of section 1</w:t>
      </w:r>
      <w:r>
        <w:rPr>
          <w:spacing w:val="0"/>
        </w:rPr>
        <w:t>2 of P.L.2007, c.260 (C.18A:7F-</w:t>
      </w:r>
      <w:r w:rsidRPr="00C82589">
        <w:rPr>
          <w:spacing w:val="0"/>
        </w:rPr>
        <w:t>54) shall be adjusted by the geographic cost adjustment developed by the commissioner pursuant to P.L.2007, c.260.</w:t>
      </w:r>
      <w:r w:rsidRPr="00864180">
        <w:rPr>
          <w:rFonts w:ascii="Albertus Extra Bold" w:hAnsi="Albertus Extra Bold"/>
          <w:b/>
          <w:szCs w:val="22"/>
        </w:rPr>
        <w:t>]</w:t>
      </w:r>
    </w:p>
    <w:p w:rsidR="009A2680" w:rsidRDefault="009A2680" w:rsidP="009A26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ind w:left="720" w:hanging="720"/>
        <w:rPr>
          <w:rFonts w:ascii="Albertus Extra Bold" w:hAnsi="Albertus Extra Bold"/>
          <w:b/>
          <w:szCs w:val="22"/>
        </w:rPr>
      </w:pPr>
      <w:r w:rsidRPr="00864180">
        <w:rPr>
          <w:rFonts w:ascii="Albertus Extra Bold" w:hAnsi="Albertus Extra Bold"/>
          <w:b/>
          <w:szCs w:val="22"/>
        </w:rPr>
        <w:t>[</w:t>
      </w:r>
      <w:r w:rsidRPr="00C82589">
        <w:rPr>
          <w:spacing w:val="0"/>
        </w:rPr>
        <w:t xml:space="preserve">Notwithstanding the provisions of any law or regulation to the contrary, amounts hereinabove appropriated for Preschool Education Aid shall be used for such amounts as are necessary: </w:t>
      </w:r>
      <w:r w:rsidRPr="00C82589">
        <w:rPr>
          <w:spacing w:val="0"/>
        </w:rPr>
        <w:lastRenderedPageBreak/>
        <w:t>1) in the case of a district that received Early Launch to Learn</w:t>
      </w:r>
      <w:r>
        <w:rPr>
          <w:spacing w:val="0"/>
        </w:rPr>
        <w:t>ing Initiative aid in the 2007-</w:t>
      </w:r>
      <w:r w:rsidRPr="00C82589">
        <w:rPr>
          <w:spacing w:val="0"/>
        </w:rPr>
        <w:t>2008 school year, an amoun</w:t>
      </w:r>
      <w:r>
        <w:rPr>
          <w:spacing w:val="0"/>
        </w:rPr>
        <w:t>t equal to the district’s 2007-</w:t>
      </w:r>
      <w:r w:rsidRPr="00C82589">
        <w:rPr>
          <w:spacing w:val="0"/>
        </w:rPr>
        <w:t>2008 allocation of Early Launch to Learning Initiative aid; 2) in the case of a school</w:t>
      </w:r>
      <w:r>
        <w:rPr>
          <w:spacing w:val="0"/>
        </w:rPr>
        <w:t xml:space="preserve"> district that received a 2008-</w:t>
      </w:r>
      <w:r w:rsidRPr="00C82589">
        <w:rPr>
          <w:spacing w:val="0"/>
        </w:rPr>
        <w:t>2009 allocation of Preschool E</w:t>
      </w:r>
      <w:r>
        <w:rPr>
          <w:spacing w:val="0"/>
        </w:rPr>
        <w:t>ducation Aid based on its 2007-</w:t>
      </w:r>
      <w:r w:rsidRPr="00C82589">
        <w:rPr>
          <w:spacing w:val="0"/>
        </w:rPr>
        <w:t>2008 Early Childhood Program Aid allocation, an aid amoun</w:t>
      </w:r>
      <w:r>
        <w:rPr>
          <w:spacing w:val="0"/>
        </w:rPr>
        <w:t>t equal to the district’s 2014-</w:t>
      </w:r>
      <w:r w:rsidRPr="00C82589">
        <w:rPr>
          <w:spacing w:val="0"/>
        </w:rPr>
        <w:t>2015 per pupil allocation of Preschool Education Aid multiplied by the district’s projected preschool enrollment; and 3) in the case of any other district with an allocation of Preschool Educa</w:t>
      </w:r>
      <w:r>
        <w:rPr>
          <w:spacing w:val="0"/>
        </w:rPr>
        <w:t>tion Aid in the 2014-</w:t>
      </w:r>
      <w:r w:rsidRPr="00C82589">
        <w:rPr>
          <w:spacing w:val="0"/>
        </w:rPr>
        <w:t>2015 school year calculated using the provisions of section 1</w:t>
      </w:r>
      <w:r>
        <w:rPr>
          <w:spacing w:val="0"/>
        </w:rPr>
        <w:t>2 of P.L.2007, c.260 (C.18A:7F-</w:t>
      </w:r>
      <w:r w:rsidRPr="00C82589">
        <w:rPr>
          <w:spacing w:val="0"/>
        </w:rPr>
        <w:t>54), an amount calculated in accordance with those provisions based upon 2015--2016 projected enrollments multiplied by the per pupil allocations as set forth in the February 2015 State Aid notice issued by the Commissioner of Education.</w:t>
      </w:r>
      <w:r w:rsidRPr="00864180">
        <w:rPr>
          <w:rFonts w:ascii="Albertus Extra Bold" w:hAnsi="Albertus Extra Bold"/>
          <w:b/>
          <w:szCs w:val="22"/>
        </w:rPr>
        <w:t>]</w:t>
      </w:r>
    </w:p>
    <w:p w:rsidR="009A2680" w:rsidRDefault="009A2680" w:rsidP="009A26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ind w:left="720" w:hanging="720"/>
      </w:pPr>
      <w:r>
        <w:rPr>
          <w:spacing w:val="0"/>
        </w:rPr>
        <w:t>(</w:t>
      </w:r>
      <w:proofErr w:type="spellStart"/>
      <w:r>
        <w:rPr>
          <w:spacing w:val="0"/>
        </w:rPr>
        <w:t>cf</w:t>
      </w:r>
      <w:proofErr w:type="spellEnd"/>
      <w:r>
        <w:rPr>
          <w:spacing w:val="0"/>
        </w:rPr>
        <w:t>: P.L.2015, c.63, s.1)</w:t>
      </w:r>
    </w:p>
    <w:p w:rsidR="009A2680" w:rsidRDefault="009A2680" w:rsidP="009A2680">
      <w:pPr>
        <w:ind w:left="-72" w:right="-1008" w:hanging="360"/>
      </w:pPr>
    </w:p>
    <w:p w:rsidR="009A2680" w:rsidRDefault="009A2680" w:rsidP="009A2680">
      <w:pPr>
        <w:ind w:left="-72" w:right="8" w:firstLine="72"/>
      </w:pPr>
      <w:r>
        <w:tab/>
        <w:t>2.</w:t>
      </w:r>
      <w:r>
        <w:tab/>
        <w:t>In addition to the amounts appropriated under P.L.2015, c.63 the annual appropriation act for fiscal year 2016, there are appropriated from the Property Tax Relief Fund the following amount for the purpose specified:</w:t>
      </w:r>
    </w:p>
    <w:p w:rsidR="009A2680" w:rsidRDefault="009A2680" w:rsidP="009A2680">
      <w:pPr>
        <w:ind w:left="-72" w:right="-1008" w:hanging="360"/>
      </w:pPr>
    </w:p>
    <w:tbl>
      <w:tblPr>
        <w:tblW w:w="8496" w:type="dxa"/>
        <w:tblInd w:w="-216" w:type="dxa"/>
        <w:tblLayout w:type="fixed"/>
        <w:tblCellMar>
          <w:left w:w="0" w:type="dxa"/>
          <w:right w:w="115" w:type="dxa"/>
        </w:tblCellMar>
        <w:tblLook w:val="01E0" w:firstRow="1" w:lastRow="1" w:firstColumn="1" w:lastColumn="1" w:noHBand="0" w:noVBand="0"/>
      </w:tblPr>
      <w:tblGrid>
        <w:gridCol w:w="4839"/>
        <w:gridCol w:w="2037"/>
        <w:gridCol w:w="1620"/>
      </w:tblGrid>
      <w:tr w:rsidR="009A2680" w:rsidTr="00765C68">
        <w:trPr>
          <w:trHeight w:val="900"/>
        </w:trPr>
        <w:tc>
          <w:tcPr>
            <w:tcW w:w="8496" w:type="dxa"/>
            <w:gridSpan w:val="3"/>
            <w:vAlign w:val="center"/>
          </w:tcPr>
          <w:p w:rsidR="009A2680" w:rsidRPr="0089297C" w:rsidRDefault="009A2680" w:rsidP="00765C68">
            <w:pPr>
              <w:jc w:val="center"/>
              <w:rPr>
                <w:b/>
                <w:sz w:val="26"/>
                <w:szCs w:val="26"/>
              </w:rPr>
            </w:pPr>
            <w:r>
              <w:rPr>
                <w:b/>
                <w:sz w:val="26"/>
                <w:szCs w:val="26"/>
              </w:rPr>
              <w:t>34</w:t>
            </w:r>
            <w:r w:rsidRPr="0089297C">
              <w:rPr>
                <w:b/>
                <w:sz w:val="26"/>
                <w:szCs w:val="26"/>
              </w:rPr>
              <w:t xml:space="preserve"> DEPARTMENT OF </w:t>
            </w:r>
            <w:r>
              <w:rPr>
                <w:b/>
                <w:sz w:val="26"/>
                <w:szCs w:val="26"/>
              </w:rPr>
              <w:t>EDUCATION</w:t>
            </w:r>
          </w:p>
          <w:p w:rsidR="009A2680" w:rsidRDefault="009A2680" w:rsidP="00765C68">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9A2680" w:rsidRDefault="009A2680" w:rsidP="00765C68">
            <w:pPr>
              <w:jc w:val="center"/>
              <w:rPr>
                <w:b/>
                <w:i/>
                <w:sz w:val="22"/>
                <w:szCs w:val="22"/>
              </w:rPr>
            </w:pPr>
            <w:r>
              <w:rPr>
                <w:b/>
                <w:i/>
                <w:sz w:val="22"/>
                <w:szCs w:val="22"/>
              </w:rPr>
              <w:t>34</w:t>
            </w:r>
            <w:r w:rsidRPr="0089297C">
              <w:rPr>
                <w:b/>
                <w:i/>
                <w:sz w:val="22"/>
                <w:szCs w:val="22"/>
              </w:rPr>
              <w:t xml:space="preserve"> </w:t>
            </w:r>
            <w:r>
              <w:rPr>
                <w:b/>
                <w:i/>
                <w:sz w:val="22"/>
                <w:szCs w:val="22"/>
              </w:rPr>
              <w:t>Educational Support Services</w:t>
            </w:r>
          </w:p>
          <w:p w:rsidR="009A2680" w:rsidRPr="00647E32" w:rsidRDefault="009A2680" w:rsidP="00765C68">
            <w:pPr>
              <w:jc w:val="center"/>
              <w:rPr>
                <w:b/>
                <w:u w:val="single"/>
              </w:rPr>
            </w:pPr>
            <w:r>
              <w:rPr>
                <w:b/>
                <w:sz w:val="22"/>
                <w:szCs w:val="22"/>
                <w:u w:val="single"/>
              </w:rPr>
              <w:t>STATE AID</w:t>
            </w:r>
          </w:p>
        </w:tc>
      </w:tr>
      <w:tr w:rsidR="009A2680" w:rsidTr="00765C68">
        <w:trPr>
          <w:trHeight w:val="372"/>
        </w:trPr>
        <w:tc>
          <w:tcPr>
            <w:tcW w:w="6876" w:type="dxa"/>
            <w:gridSpan w:val="2"/>
            <w:tcMar>
              <w:left w:w="115" w:type="dxa"/>
            </w:tcMar>
            <w:vAlign w:val="center"/>
          </w:tcPr>
          <w:p w:rsidR="009A2680" w:rsidRPr="001D0D01" w:rsidRDefault="009A2680" w:rsidP="00765C68">
            <w:pPr>
              <w:jc w:val="left"/>
              <w:rPr>
                <w:sz w:val="20"/>
                <w:szCs w:val="20"/>
              </w:rPr>
            </w:pPr>
            <w:r>
              <w:rPr>
                <w:sz w:val="22"/>
                <w:szCs w:val="22"/>
              </w:rPr>
              <w:t>39-5094 Teachers’ Pension and Annuity Assistance</w:t>
            </w:r>
          </w:p>
        </w:tc>
        <w:tc>
          <w:tcPr>
            <w:tcW w:w="1620" w:type="dxa"/>
            <w:tcBorders>
              <w:bottom w:val="single" w:sz="8" w:space="0" w:color="auto"/>
            </w:tcBorders>
            <w:tcMar>
              <w:left w:w="0" w:type="dxa"/>
            </w:tcMar>
            <w:vAlign w:val="center"/>
          </w:tcPr>
          <w:p w:rsidR="009A2680" w:rsidRPr="006A6C85" w:rsidRDefault="009A2680" w:rsidP="00765C68">
            <w:pPr>
              <w:jc w:val="right"/>
              <w:rPr>
                <w:u w:val="single"/>
              </w:rPr>
            </w:pPr>
            <w:r w:rsidRPr="006A6C85">
              <w:rPr>
                <w:sz w:val="22"/>
                <w:szCs w:val="22"/>
                <w:u w:val="single"/>
              </w:rPr>
              <w:t>$</w:t>
            </w:r>
            <w:r>
              <w:rPr>
                <w:sz w:val="22"/>
                <w:szCs w:val="22"/>
                <w:u w:val="single"/>
              </w:rPr>
              <w:t>655,517,000</w:t>
            </w:r>
          </w:p>
        </w:tc>
      </w:tr>
      <w:tr w:rsidR="009A2680" w:rsidTr="00765C68">
        <w:trPr>
          <w:trHeight w:val="338"/>
        </w:trPr>
        <w:tc>
          <w:tcPr>
            <w:tcW w:w="6876" w:type="dxa"/>
            <w:gridSpan w:val="2"/>
            <w:tcMar>
              <w:left w:w="576" w:type="dxa"/>
              <w:right w:w="216" w:type="dxa"/>
            </w:tcMar>
            <w:vAlign w:val="center"/>
          </w:tcPr>
          <w:p w:rsidR="009A2680" w:rsidRPr="0089297C" w:rsidRDefault="009A2680" w:rsidP="00765C68">
            <w:pPr>
              <w:rPr>
                <w:sz w:val="22"/>
                <w:szCs w:val="22"/>
              </w:rPr>
            </w:pPr>
            <w:smartTag w:uri="urn:schemas-microsoft-com:office:smarttags" w:element="place">
              <w:smartTag w:uri="urn:schemas-microsoft-com:office:smarttags" w:element="PlaceName">
                <w:r w:rsidRPr="0089297C">
                  <w:rPr>
                    <w:sz w:val="22"/>
                    <w:szCs w:val="22"/>
                  </w:rPr>
                  <w:t>Total</w:t>
                </w:r>
              </w:smartTag>
              <w:r w:rsidRPr="0089297C">
                <w:rPr>
                  <w:sz w:val="22"/>
                  <w:szCs w:val="22"/>
                </w:rPr>
                <w:t xml:space="preserve"> </w:t>
              </w:r>
              <w:smartTag w:uri="urn:schemas-microsoft-com:office:smarttags" w:element="PlaceType">
                <w:r>
                  <w:rPr>
                    <w:sz w:val="22"/>
                    <w:szCs w:val="22"/>
                  </w:rPr>
                  <w:t>State</w:t>
                </w:r>
              </w:smartTag>
            </w:smartTag>
            <w:r>
              <w:rPr>
                <w:sz w:val="22"/>
                <w:szCs w:val="22"/>
              </w:rPr>
              <w:t xml:space="preserve"> Aid </w:t>
            </w:r>
            <w:r w:rsidRPr="0089297C">
              <w:rPr>
                <w:sz w:val="22"/>
                <w:szCs w:val="22"/>
              </w:rPr>
              <w:t>Appropriation,</w:t>
            </w:r>
            <w:r>
              <w:rPr>
                <w:sz w:val="22"/>
                <w:szCs w:val="22"/>
              </w:rPr>
              <w:t xml:space="preserve"> Educational Support</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9A2680" w:rsidRPr="001D0D01" w:rsidRDefault="009A2680" w:rsidP="00765C68">
            <w:pPr>
              <w:jc w:val="right"/>
              <w:rPr>
                <w:u w:val="single"/>
              </w:rPr>
            </w:pPr>
            <w:r w:rsidRPr="001D0D01">
              <w:rPr>
                <w:sz w:val="22"/>
                <w:szCs w:val="22"/>
                <w:u w:val="single"/>
              </w:rPr>
              <w:t>$</w:t>
            </w:r>
            <w:r>
              <w:rPr>
                <w:sz w:val="22"/>
                <w:szCs w:val="22"/>
                <w:u w:val="single"/>
              </w:rPr>
              <w:t>655,517</w:t>
            </w:r>
            <w:r w:rsidRPr="001D0D01">
              <w:rPr>
                <w:sz w:val="22"/>
                <w:szCs w:val="22"/>
                <w:u w:val="single"/>
              </w:rPr>
              <w:t>,000</w:t>
            </w:r>
          </w:p>
        </w:tc>
      </w:tr>
      <w:tr w:rsidR="009A2680" w:rsidTr="00765C68">
        <w:trPr>
          <w:trHeight w:val="337"/>
        </w:trPr>
        <w:tc>
          <w:tcPr>
            <w:tcW w:w="6876" w:type="dxa"/>
            <w:gridSpan w:val="2"/>
            <w:tcMar>
              <w:left w:w="720" w:type="dxa"/>
              <w:right w:w="216" w:type="dxa"/>
            </w:tcMar>
            <w:vAlign w:val="center"/>
          </w:tcPr>
          <w:p w:rsidR="009A2680" w:rsidRPr="0089297C" w:rsidRDefault="009A2680" w:rsidP="00765C68">
            <w:pPr>
              <w:jc w:val="left"/>
              <w:rPr>
                <w:sz w:val="22"/>
                <w:szCs w:val="22"/>
              </w:rPr>
            </w:pPr>
            <w:r w:rsidRPr="0089297C">
              <w:rPr>
                <w:sz w:val="22"/>
                <w:szCs w:val="22"/>
              </w:rPr>
              <w:t xml:space="preserve">  </w:t>
            </w:r>
            <w:r>
              <w:rPr>
                <w:sz w:val="22"/>
                <w:szCs w:val="22"/>
              </w:rPr>
              <w:t xml:space="preserve">   Services</w:t>
            </w:r>
          </w:p>
        </w:tc>
        <w:tc>
          <w:tcPr>
            <w:tcW w:w="1620" w:type="dxa"/>
            <w:vMerge/>
            <w:tcBorders>
              <w:bottom w:val="single" w:sz="8" w:space="0" w:color="auto"/>
            </w:tcBorders>
            <w:vAlign w:val="center"/>
          </w:tcPr>
          <w:p w:rsidR="009A2680" w:rsidRDefault="009A2680" w:rsidP="00765C68">
            <w:pPr>
              <w:jc w:val="right"/>
            </w:pPr>
          </w:p>
        </w:tc>
      </w:tr>
      <w:tr w:rsidR="009A2680" w:rsidTr="00765C68">
        <w:trPr>
          <w:trHeight w:val="399"/>
        </w:trPr>
        <w:tc>
          <w:tcPr>
            <w:tcW w:w="4839" w:type="dxa"/>
            <w:tcMar>
              <w:left w:w="115" w:type="dxa"/>
            </w:tcMar>
            <w:vAlign w:val="center"/>
          </w:tcPr>
          <w:p w:rsidR="009A2680" w:rsidRPr="00647E32" w:rsidRDefault="009A2680" w:rsidP="00765C68">
            <w:pPr>
              <w:rPr>
                <w:b/>
                <w:i/>
                <w:sz w:val="20"/>
                <w:szCs w:val="20"/>
              </w:rPr>
            </w:pPr>
            <w:r>
              <w:rPr>
                <w:b/>
                <w:i/>
                <w:sz w:val="22"/>
                <w:szCs w:val="22"/>
              </w:rPr>
              <w:t>State Aid</w:t>
            </w:r>
            <w:r w:rsidRPr="00647E32">
              <w:rPr>
                <w:b/>
                <w:i/>
                <w:sz w:val="20"/>
                <w:szCs w:val="20"/>
              </w:rPr>
              <w:t>:</w:t>
            </w:r>
          </w:p>
        </w:tc>
        <w:tc>
          <w:tcPr>
            <w:tcW w:w="2037" w:type="dxa"/>
            <w:vAlign w:val="center"/>
          </w:tcPr>
          <w:p w:rsidR="009A2680" w:rsidRDefault="009A2680" w:rsidP="00765C68"/>
        </w:tc>
        <w:tc>
          <w:tcPr>
            <w:tcW w:w="1620" w:type="dxa"/>
            <w:tcBorders>
              <w:top w:val="single" w:sz="8" w:space="0" w:color="auto"/>
            </w:tcBorders>
            <w:vAlign w:val="center"/>
          </w:tcPr>
          <w:p w:rsidR="009A2680" w:rsidRDefault="009A2680" w:rsidP="00765C68"/>
        </w:tc>
      </w:tr>
      <w:tr w:rsidR="009A2680" w:rsidTr="00765C68">
        <w:trPr>
          <w:trHeight w:val="399"/>
        </w:trPr>
        <w:tc>
          <w:tcPr>
            <w:tcW w:w="4839" w:type="dxa"/>
            <w:tcMar>
              <w:left w:w="115" w:type="dxa"/>
            </w:tcMar>
            <w:vAlign w:val="center"/>
          </w:tcPr>
          <w:p w:rsidR="009A2680" w:rsidRDefault="009A2680" w:rsidP="00765C68">
            <w:pPr>
              <w:rPr>
                <w:sz w:val="22"/>
                <w:szCs w:val="22"/>
              </w:rPr>
            </w:pPr>
            <w:r>
              <w:rPr>
                <w:sz w:val="22"/>
                <w:szCs w:val="22"/>
              </w:rPr>
              <w:t>39   Teachers’ Pension and Annuity</w:t>
            </w:r>
          </w:p>
          <w:p w:rsidR="009A2680" w:rsidRPr="00C42505" w:rsidRDefault="009A2680" w:rsidP="00765C68">
            <w:pPr>
              <w:jc w:val="left"/>
              <w:rPr>
                <w:sz w:val="20"/>
                <w:szCs w:val="20"/>
              </w:rPr>
            </w:pPr>
            <w:r>
              <w:rPr>
                <w:sz w:val="22"/>
                <w:szCs w:val="22"/>
              </w:rPr>
              <w:t xml:space="preserve">         Fund (PTRF)................................................</w:t>
            </w:r>
          </w:p>
        </w:tc>
        <w:tc>
          <w:tcPr>
            <w:tcW w:w="2037" w:type="dxa"/>
            <w:vAlign w:val="center"/>
          </w:tcPr>
          <w:p w:rsidR="009A2680" w:rsidRPr="00534AE6" w:rsidRDefault="009A2680" w:rsidP="00765C68">
            <w:pPr>
              <w:jc w:val="right"/>
              <w:rPr>
                <w:u w:val="single"/>
              </w:rPr>
            </w:pPr>
            <w:r w:rsidRPr="00534AE6">
              <w:rPr>
                <w:sz w:val="22"/>
                <w:u w:val="single"/>
              </w:rPr>
              <w:t>(</w:t>
            </w:r>
            <w:r w:rsidRPr="00534AE6">
              <w:rPr>
                <w:sz w:val="22"/>
                <w:szCs w:val="22"/>
                <w:u w:val="single"/>
              </w:rPr>
              <w:t>$</w:t>
            </w:r>
            <w:r>
              <w:rPr>
                <w:sz w:val="22"/>
                <w:szCs w:val="22"/>
                <w:u w:val="single"/>
              </w:rPr>
              <w:t>655,517,000</w:t>
            </w:r>
            <w:r w:rsidRPr="00534AE6">
              <w:rPr>
                <w:sz w:val="22"/>
                <w:szCs w:val="22"/>
                <w:u w:val="single"/>
              </w:rPr>
              <w:t>)</w:t>
            </w:r>
          </w:p>
        </w:tc>
        <w:tc>
          <w:tcPr>
            <w:tcW w:w="1620" w:type="dxa"/>
            <w:vAlign w:val="center"/>
          </w:tcPr>
          <w:p w:rsidR="009A2680" w:rsidRDefault="009A2680" w:rsidP="00765C68"/>
        </w:tc>
      </w:tr>
    </w:tbl>
    <w:p w:rsidR="009A2680" w:rsidRDefault="009A2680" w:rsidP="009A2680"/>
    <w:p w:rsidR="009A2680" w:rsidRPr="00AA7880" w:rsidRDefault="009A2680" w:rsidP="009A2680">
      <w:r>
        <w:tab/>
        <w:t>3.</w:t>
      </w:r>
      <w:r>
        <w:tab/>
        <w:t>This act shall take effect immediately.</w:t>
      </w:r>
    </w:p>
    <w:p w:rsidR="009A2680" w:rsidRDefault="009A2680" w:rsidP="009A2680"/>
    <w:p w:rsidR="009A2680" w:rsidRPr="00CE7BD8" w:rsidRDefault="009A2680" w:rsidP="009A2680"/>
    <w:p w:rsidR="009A2680" w:rsidRPr="00AA7880" w:rsidRDefault="009A2680" w:rsidP="009A2680">
      <w:pPr>
        <w:jc w:val="center"/>
      </w:pPr>
      <w:r w:rsidRPr="00D71D68">
        <w:t>STATEMENT</w:t>
      </w:r>
    </w:p>
    <w:p w:rsidR="009A2680" w:rsidRDefault="009A2680" w:rsidP="009A2680"/>
    <w:p w:rsidR="009A2680" w:rsidRDefault="009A2680" w:rsidP="009A2680">
      <w:r>
        <w:tab/>
        <w:t>This bill amends and supplements the FY 2016 appropriations act to transfer the appropriation for preschool education aid to the Teachers’ Pension and Annuity Fund (TPAF).  By virtue of this transfer, the State’s contribution to that pension system will be increased by $655.5 million, or 40 percent, to a total of nearly $2.294 billion.</w:t>
      </w:r>
    </w:p>
    <w:p w:rsidR="009A2680" w:rsidRDefault="009A2680" w:rsidP="009A2680">
      <w:r>
        <w:tab/>
        <w:t xml:space="preserve">Article VIII, section IV, paragraph 1 of the Constitution of the State of </w:t>
      </w:r>
      <w:smartTag w:uri="urn:schemas-microsoft-com:office:smarttags" w:element="State">
        <w:smartTag w:uri="urn:schemas-microsoft-com:office:smarttags" w:element="place">
          <w:r>
            <w:t>New Jersey</w:t>
          </w:r>
        </w:smartTag>
      </w:smartTag>
      <w:r>
        <w:t xml:space="preserve"> stipulates that the Legislature will provide for “... the maintenance and support of a thorough and efficient system of free public schools for the instruction of all the children in the State between the ages of five and eighteen years.”  The provision </w:t>
      </w:r>
      <w:r>
        <w:lastRenderedPageBreak/>
        <w:t>of full-day preschool education to three- and four-year old children exceeds the Legislature’s constitutional responsibilities, and is simply unaffordable given the State’s current budget realities.</w:t>
      </w:r>
    </w:p>
    <w:p w:rsidR="009A2680" w:rsidRDefault="009A2680" w:rsidP="009A2680">
      <w:r>
        <w:tab/>
        <w:t xml:space="preserve">In </w:t>
      </w:r>
      <w:r w:rsidRPr="008D4A17">
        <w:rPr>
          <w:u w:val="single"/>
        </w:rPr>
        <w:t>Abbott</w:t>
      </w:r>
      <w:r w:rsidRPr="008D4A17">
        <w:t xml:space="preserve"> v. </w:t>
      </w:r>
      <w:r w:rsidRPr="008D4A17">
        <w:rPr>
          <w:u w:val="single"/>
        </w:rPr>
        <w:t>Burke</w:t>
      </w:r>
      <w:r>
        <w:t xml:space="preserve">, 153 </w:t>
      </w:r>
      <w:r w:rsidRPr="0003177F">
        <w:rPr>
          <w:u w:val="single"/>
        </w:rPr>
        <w:t>N.J</w:t>
      </w:r>
      <w:r>
        <w:t>. 180 (1998) (</w:t>
      </w:r>
      <w:r w:rsidRPr="0003177F">
        <w:rPr>
          <w:u w:val="single"/>
        </w:rPr>
        <w:t>Abbott V</w:t>
      </w:r>
      <w:r>
        <w:t>), the New Jersey Supreme Court declared that the provision of full-day kindergarten for five-year olds was an essential part of a thorough and efficient education for Abbott districts.  The Court then noted that since the State also recognized the benefits provided by the provision of preschool programs, the State should provide half-day preschool in the Abbott districts for three- and four-year olds.  This has since been expanded to full-day preschool in certain school districts.  At the time, the Court specifically declined to rule that the provision of preschool was a constitutional requirement under the “thorough and efficient” language of Article VIII, section IV, paragraph 1 of the State’s constitution.</w:t>
      </w:r>
    </w:p>
    <w:p w:rsidR="009A2680" w:rsidRDefault="009A2680" w:rsidP="009A2680">
      <w:r>
        <w:tab/>
        <w:t>To date, the Supreme Court has never ruled that the provision of preschool for three- and four-year olds is a constitutional requirement under Article VIII, section IV, paragraph 1, which by its explicit terms applies to children between five and 18 years of age.  Currently, the State funds full-day preschool in certain school districts at a cost to the State’s taxpayers of over $655 million.</w:t>
      </w:r>
    </w:p>
    <w:p w:rsidR="009A2680" w:rsidRDefault="009A2680" w:rsidP="009A2680">
      <w:r>
        <w:tab/>
        <w:t xml:space="preserve">At the time that the Court decided </w:t>
      </w:r>
      <w:r w:rsidRPr="0003177F">
        <w:rPr>
          <w:u w:val="single"/>
        </w:rPr>
        <w:t>Abbott V</w:t>
      </w:r>
      <w:r>
        <w:t xml:space="preserve"> and the State began to fund preschool in certain districts, the State was in the midst of an unprecedented economic expansion.  During that time, the State’s public employee pension systems were doing so well that the State skipped payments into the pension systems.</w:t>
      </w:r>
    </w:p>
    <w:p w:rsidR="009A2680" w:rsidRDefault="009A2680" w:rsidP="009A2680">
      <w:r>
        <w:tab/>
        <w:t xml:space="preserve">Today, </w:t>
      </w:r>
      <w:smartTag w:uri="urn:schemas-microsoft-com:office:smarttags" w:element="State">
        <w:smartTag w:uri="urn:schemas-microsoft-com:office:smarttags" w:element="place">
          <w:r>
            <w:t>New Jersey</w:t>
          </w:r>
        </w:smartTag>
      </w:smartTag>
      <w:r>
        <w:t xml:space="preserve"> is in the midst of an economic crisis, requiring the legislative and executive branches to make exceedingly difficult decisions on budget priorities.  As recently noted by our Supreme Court in </w:t>
      </w:r>
      <w:smartTag w:uri="urn:schemas-microsoft-com:office:smarttags" w:element="City">
        <w:r w:rsidRPr="002C73DD">
          <w:rPr>
            <w:u w:val="single"/>
          </w:rPr>
          <w:t>Burgos</w:t>
        </w:r>
      </w:smartTag>
      <w:r>
        <w:t xml:space="preserve"> v. </w:t>
      </w:r>
      <w:r w:rsidRPr="002C73DD">
        <w:rPr>
          <w:u w:val="single"/>
        </w:rPr>
        <w:t>State of New Jersey</w:t>
      </w:r>
      <w:r>
        <w:t xml:space="preserve">, (A-55-14), decided </w:t>
      </w:r>
      <w:smartTag w:uri="urn:schemas-microsoft-com:office:smarttags" w:element="date">
        <w:smartTagPr>
          <w:attr w:name="ls" w:val="trans"/>
          <w:attr w:name="Month" w:val="6"/>
          <w:attr w:name="Day" w:val="15"/>
          <w:attr w:name="Year" w:val="2015"/>
        </w:smartTagPr>
        <w:r>
          <w:t>June 15, 2015</w:t>
        </w:r>
      </w:smartTag>
      <w:r>
        <w:t xml:space="preserve">, the State must get its financial house in order.  One of those compelling needs is the State’s responsibility to honor its compensation commitment to retired public employees.  The Court specifically determined that deciding budgetary priorities in the face of competing and worthwhile demands, within the limits of available funds, is essentially a decision for the political branches of government, and not the judicial branch.  As noted by the Supreme Court in </w:t>
      </w:r>
      <w:smartTag w:uri="urn:schemas-microsoft-com:office:smarttags" w:element="City">
        <w:smartTag w:uri="urn:schemas-microsoft-com:office:smarttags" w:element="place">
          <w:r w:rsidRPr="002C73DD">
            <w:rPr>
              <w:u w:val="single"/>
            </w:rPr>
            <w:t>Burgos</w:t>
          </w:r>
        </w:smartTag>
      </w:smartTag>
      <w:r>
        <w:t>, “The determination to prioritize one appropriation decision above another is best left to the marketplace evaluators and the electorate, to whom the state must answer on such comparative evaluations of fiscal priorities.”</w:t>
      </w:r>
    </w:p>
    <w:p w:rsidR="009A2680" w:rsidRPr="00E7752C" w:rsidRDefault="009A2680" w:rsidP="00E7752C">
      <w:r>
        <w:tab/>
        <w:t>The Judicial Branch cannot exercise authority that is exclusively granted to the political branches under our State constitution.  In the absence of a constitutional mandate to fund preschool education for three- and four-year olds, it is necessary and appropriate to utilize this $655 million to help the State meet its contractual obligations to current and retired public employees.</w:t>
      </w:r>
    </w:p>
    <w:sectPr w:rsidR="009A2680" w:rsidRPr="00E7752C" w:rsidSect="006623AF">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98D" w:rsidRDefault="0051498D">
      <w:r>
        <w:separator/>
      </w:r>
    </w:p>
  </w:endnote>
  <w:endnote w:type="continuationSeparator" w:id="0">
    <w:p w:rsidR="0051498D" w:rsidRDefault="0051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3AF" w:rsidRPr="00921C91" w:rsidRDefault="006623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3AF" w:rsidRPr="00921C91" w:rsidRDefault="006623AF">
    <w:pPr>
      <w:pStyle w:val="Footer"/>
      <w:rPr>
        <w:szCs w:val="18"/>
      </w:rPr>
    </w:pPr>
  </w:p>
  <w:p w:rsidR="006623AF" w:rsidRPr="00921C91" w:rsidRDefault="006623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23AF" w:rsidRDefault="006623A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98D" w:rsidRDefault="0051498D">
      <w:r>
        <w:separator/>
      </w:r>
    </w:p>
  </w:footnote>
  <w:footnote w:type="continuationSeparator" w:id="0">
    <w:p w:rsidR="0051498D" w:rsidRDefault="00514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3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23AF" w:rsidRDefault="006623AF" w:rsidP="006623AF">
    <w:pPr>
      <w:pStyle w:val="bpuHeadSpon"/>
    </w:pPr>
    <w:r w:rsidRPr="006623AF">
      <w:rPr>
        <w:rStyle w:val="bpuHeadSponChar"/>
      </w:rPr>
      <w:t>A419</w:t>
    </w:r>
    <w:r>
      <w:t xml:space="preserve"> MCGUCKIN</w:t>
    </w:r>
  </w:p>
  <w:p w:rsidR="006623AF" w:rsidRDefault="006623AF" w:rsidP="006623AF">
    <w:pPr>
      <w:pStyle w:val="bpuHeadSpon"/>
    </w:pPr>
    <w:r>
      <w:fldChar w:fldCharType="begin"/>
    </w:r>
    <w:r>
      <w:instrText xml:space="preserve"> PAGE  \* MERGEFORMAT </w:instrText>
    </w:r>
    <w:r>
      <w:fldChar w:fldCharType="separate"/>
    </w:r>
    <w:r w:rsidR="00D43B56">
      <w:rPr>
        <w:noProof/>
      </w:rPr>
      <w:t>4</w:t>
    </w:r>
    <w:r>
      <w:fldChar w:fldCharType="end"/>
    </w:r>
  </w:p>
  <w:p w:rsidR="006623AF" w:rsidRPr="00AF575C" w:rsidRDefault="006623AF" w:rsidP="006623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23AF" w:rsidRDefault="006623AF" w:rsidP="006623AF">
    <w:pPr>
      <w:pStyle w:val="bpuHeadSpon"/>
    </w:pPr>
    <w:r w:rsidRPr="006623AF">
      <w:rPr>
        <w:rStyle w:val="bpuHeadSponChar"/>
      </w:rPr>
      <w:t>A419</w:t>
    </w:r>
    <w:r>
      <w:t xml:space="preserve"> MCGUCKIN</w:t>
    </w:r>
  </w:p>
  <w:p w:rsidR="006623AF" w:rsidRDefault="006623AF" w:rsidP="006623AF">
    <w:pPr>
      <w:pStyle w:val="bpuHeadSpon"/>
    </w:pPr>
    <w:r>
      <w:fldChar w:fldCharType="begin"/>
    </w:r>
    <w:r>
      <w:instrText xml:space="preserve"> PAGE  \* MERGEFORMAT </w:instrText>
    </w:r>
    <w:r>
      <w:fldChar w:fldCharType="separate"/>
    </w:r>
    <w:r w:rsidR="00D43B56">
      <w:rPr>
        <w:noProof/>
      </w:rPr>
      <w:t>2</w:t>
    </w:r>
    <w:r>
      <w:fldChar w:fldCharType="end"/>
    </w:r>
  </w:p>
  <w:p w:rsidR="006623AF" w:rsidRDefault="006623AF" w:rsidP="006623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9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98D"/>
    <w:rsid w:val="00515090"/>
    <w:rsid w:val="00520989"/>
    <w:rsid w:val="005311D7"/>
    <w:rsid w:val="00541E58"/>
    <w:rsid w:val="00546499"/>
    <w:rsid w:val="005475CF"/>
    <w:rsid w:val="005501DB"/>
    <w:rsid w:val="00550854"/>
    <w:rsid w:val="005508CF"/>
    <w:rsid w:val="00560F96"/>
    <w:rsid w:val="0056610D"/>
    <w:rsid w:val="00570037"/>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3AF"/>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0F7"/>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6BF"/>
    <w:rsid w:val="00841F07"/>
    <w:rsid w:val="008462AA"/>
    <w:rsid w:val="00846D3E"/>
    <w:rsid w:val="0084725C"/>
    <w:rsid w:val="00860A0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680"/>
    <w:rsid w:val="009A28BB"/>
    <w:rsid w:val="009A5E9B"/>
    <w:rsid w:val="009B0B5A"/>
    <w:rsid w:val="009B141C"/>
    <w:rsid w:val="009B5662"/>
    <w:rsid w:val="009C3EDF"/>
    <w:rsid w:val="009C76BC"/>
    <w:rsid w:val="009D34D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FC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B5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3D792A2-3928-4C20-9DA7-824805AE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406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6BF"/>
    <w:rPr>
      <w:rFonts w:ascii="Segoe UI" w:hAnsi="Segoe UI" w:cs="Segoe UI"/>
      <w:spacing w:val="4"/>
      <w:sz w:val="18"/>
      <w:szCs w:val="18"/>
    </w:rPr>
  </w:style>
  <w:style w:type="character" w:styleId="LineNumber">
    <w:name w:val="line number"/>
    <w:basedOn w:val="DefaultParagraphFont"/>
    <w:semiHidden/>
    <w:unhideWhenUsed/>
    <w:rsid w:val="00662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F2E2F-74AB-4E90-A532-95F2497F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1169</Words>
  <Characters>7016</Characters>
  <Application>Microsoft Office Word</Application>
  <DocSecurity>0</DocSecurity>
  <Lines>184</Lines>
  <Paragraphs>57</Paragraphs>
  <ScaleCrop>false</ScaleCrop>
  <HeadingPairs>
    <vt:vector size="2" baseType="variant">
      <vt:variant>
        <vt:lpstr>Title</vt:lpstr>
      </vt:variant>
      <vt:variant>
        <vt:i4>1</vt:i4>
      </vt:variant>
    </vt:vector>
  </HeadingPairs>
  <TitlesOfParts>
    <vt:vector size="1" baseType="lpstr">
      <vt:lpstr>A419</vt:lpstr>
    </vt:vector>
  </TitlesOfParts>
  <Manager>R230</Manager>
  <Company>OFFICE of LEGISLATIVE SERVICES</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dc:title>
  <dc:creator>Assemblyman  MCGUCKIN</dc:creator>
  <cp:keywords>A419|4|ER |65|0|0|!|0|</cp:keywords>
  <dc:description>PREFILED 2020</dc:description>
  <cp:lastModifiedBy>Bektas, Brenda</cp:lastModifiedBy>
  <cp:revision>2</cp:revision>
  <cp:lastPrinted>2019-12-11T17:43:00Z</cp:lastPrinted>
  <dcterms:created xsi:type="dcterms:W3CDTF">2019-12-12T15:09:00Z</dcterms:created>
  <dcterms:modified xsi:type="dcterms:W3CDTF">2019-12-12T15:09:00Z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