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B92" w:rsidRDefault="00DC6B92" w:rsidP="00DC6B92">
      <w:pPr>
        <w:pStyle w:val="bpuBill"/>
      </w:pPr>
      <w:bookmarkStart w:id="0" w:name="bpuFrontPg"/>
      <w:bookmarkStart w:id="1" w:name="_GoBack"/>
      <w:bookmarkEnd w:id="0"/>
      <w:bookmarkEnd w:id="1"/>
      <w:r>
        <w:t xml:space="preserve">ASSEMBLY, No. 424 </w:t>
      </w:r>
    </w:p>
    <w:p w:rsidR="00DC6B92" w:rsidRPr="00DC6B92" w:rsidRDefault="00DC6B92" w:rsidP="00DC6B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2051" r:id="rId8"/>
        </w:object>
      </w:r>
    </w:p>
    <w:p w:rsidR="00DC6B92" w:rsidRDefault="00DC6B92" w:rsidP="00DC6B92">
      <w:pPr>
        <w:pStyle w:val="bpuState"/>
      </w:pPr>
      <w:r>
        <w:t>STATE OF NEW JERSEY</w:t>
      </w:r>
    </w:p>
    <w:p w:rsidR="00DC6B92" w:rsidRDefault="00DC6B92" w:rsidP="00DC6B92">
      <w:pPr>
        <w:pStyle w:val="bpuLegislature"/>
      </w:pPr>
      <w:r>
        <w:t>219th LEGISLATURE</w:t>
      </w:r>
    </w:p>
    <w:p w:rsidR="00DC6B92" w:rsidRDefault="00DC6B92" w:rsidP="00DC6B92">
      <w:pPr>
        <w:pStyle w:val="bpuWpGraphic"/>
      </w:pPr>
      <w:r>
        <w:object w:dxaOrig="8985" w:dyaOrig="255">
          <v:shape id="_x0000_i1026" type="#_x0000_t75" style="width:6in;height:12pt" o:ole="">
            <v:imagedata r:id="rId7" o:title=""/>
          </v:shape>
          <o:OLEObject Type="Embed" ProgID="WPWin6.1" ShapeID="_x0000_i1026" DrawAspect="Content" ObjectID="_1642502052" r:id="rId9"/>
        </w:object>
      </w:r>
      <w:r>
        <w:t xml:space="preserve">  </w:t>
      </w:r>
    </w:p>
    <w:p w:rsidR="00DC6B92" w:rsidRDefault="00DC6B92" w:rsidP="00DC6B92">
      <w:pPr>
        <w:pStyle w:val="bpuIntro"/>
      </w:pPr>
      <w:r>
        <w:t>PRE-FILED FOR INTRODUCTION IN THE 2020 SESSION</w:t>
      </w:r>
    </w:p>
    <w:p w:rsidR="00DC6B92" w:rsidRDefault="00DC6B92" w:rsidP="00DC6B92">
      <w:pPr>
        <w:pStyle w:val="bpuIntro"/>
      </w:pPr>
    </w:p>
    <w:p w:rsidR="00DC6B92" w:rsidRDefault="00DC6B92" w:rsidP="00DC6B92">
      <w:pPr>
        <w:pStyle w:val="bpuIntro"/>
        <w:sectPr w:rsidR="00DC6B92" w:rsidSect="002E3B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6B92" w:rsidRDefault="00DC6B92" w:rsidP="00DC6B92">
      <w:pPr>
        <w:pStyle w:val="bpuIntro"/>
      </w:pPr>
    </w:p>
    <w:p w:rsidR="00DC6B92" w:rsidRDefault="00DC6B92" w:rsidP="00DC6B92">
      <w:pPr>
        <w:pStyle w:val="bpuSponsor"/>
      </w:pPr>
      <w:r>
        <w:t>Sponsored by:</w:t>
      </w:r>
    </w:p>
    <w:p w:rsidR="00DC6B92" w:rsidRDefault="00DC6B92" w:rsidP="00DC6B92">
      <w:pPr>
        <w:pStyle w:val="bpuSponsor"/>
      </w:pPr>
      <w:r>
        <w:t>Assemblyman  GREGORY P. MCGUCKIN</w:t>
      </w:r>
    </w:p>
    <w:p w:rsidR="00DC6B92" w:rsidRDefault="00DC6B92" w:rsidP="00DC6B92">
      <w:pPr>
        <w:pStyle w:val="bpuSponsor"/>
      </w:pPr>
      <w:r>
        <w:t>District 10 (Ocean)</w:t>
      </w:r>
    </w:p>
    <w:p w:rsidR="00DC6B92" w:rsidRDefault="00DC6B92" w:rsidP="00DC6B92">
      <w:pPr>
        <w:pStyle w:val="bpuSponsor"/>
      </w:pPr>
      <w:r>
        <w:t>Assemblyman  RONALD S. DANCER</w:t>
      </w:r>
    </w:p>
    <w:p w:rsidR="00DC6B92" w:rsidRDefault="00DC6B92" w:rsidP="00DC6B92">
      <w:pPr>
        <w:pStyle w:val="bpuSponsor"/>
      </w:pPr>
      <w:r>
        <w:t>District 12 (Burlington, Middlesex, Monmouth and Ocean)</w:t>
      </w:r>
    </w:p>
    <w:p w:rsidR="00DC6B92" w:rsidRDefault="002E3B19" w:rsidP="002E3B19">
      <w:pPr>
        <w:pStyle w:val="bpuSponsor"/>
      </w:pPr>
      <w:r>
        <w:t>Assemblyman  JOHN CATALANO</w:t>
      </w:r>
    </w:p>
    <w:p w:rsidR="002E3B19" w:rsidRDefault="002E3B19" w:rsidP="002E3B19">
      <w:pPr>
        <w:pStyle w:val="bpuSponsor"/>
      </w:pPr>
      <w:r>
        <w:t>District 10 (Ocean)</w:t>
      </w:r>
    </w:p>
    <w:p w:rsidR="002E3B19" w:rsidRPr="002E3B19" w:rsidRDefault="002E3B19" w:rsidP="002E3B19">
      <w:pPr>
        <w:pStyle w:val="bpuSponsor"/>
      </w:pPr>
    </w:p>
    <w:p w:rsidR="00DC6B92" w:rsidRDefault="00DC6B92" w:rsidP="00DC6B92">
      <w:pPr>
        <w:pStyle w:val="bpuSponsor"/>
      </w:pPr>
    </w:p>
    <w:p w:rsidR="00DC6B92" w:rsidRDefault="00DC6B92" w:rsidP="00DC6B92">
      <w:pPr>
        <w:pStyle w:val="bpuSponsor"/>
      </w:pPr>
    </w:p>
    <w:p w:rsidR="00DC6B92" w:rsidRDefault="00DC6B92" w:rsidP="00DC6B92">
      <w:pPr>
        <w:pStyle w:val="bpuSponsor"/>
      </w:pPr>
    </w:p>
    <w:p w:rsidR="00DC6B92" w:rsidRDefault="00DC6B92" w:rsidP="00DC6B92">
      <w:pPr>
        <w:pStyle w:val="bpuSponsor"/>
      </w:pPr>
      <w:r>
        <w:t>SYNOPSIS</w:t>
      </w:r>
    </w:p>
    <w:p w:rsidR="00DC6B92" w:rsidRDefault="00DC6B92" w:rsidP="00DC6B92">
      <w:pPr>
        <w:pStyle w:val="bpuNormText"/>
      </w:pPr>
      <w:r>
        <w:tab/>
        <w:t>Provides gross income tax deduction for certain E-</w:t>
      </w:r>
      <w:proofErr w:type="spellStart"/>
      <w:r>
        <w:t>ZPass</w:t>
      </w:r>
      <w:proofErr w:type="spellEnd"/>
      <w:r>
        <w:t xml:space="preserve"> tolls paid. </w:t>
      </w:r>
    </w:p>
    <w:p w:rsidR="00DC6B92" w:rsidRDefault="00DC6B92" w:rsidP="00DC6B92">
      <w:pPr>
        <w:pStyle w:val="bpuNormText"/>
      </w:pPr>
    </w:p>
    <w:p w:rsidR="00DC6B92" w:rsidRDefault="00DC6B92" w:rsidP="00DC6B92">
      <w:pPr>
        <w:pStyle w:val="bpuSponsor"/>
      </w:pPr>
      <w:r>
        <w:t xml:space="preserve">CURRENT VERSION OF TEXT </w:t>
      </w:r>
    </w:p>
    <w:p w:rsidR="00DC6B92" w:rsidRDefault="00DC6B92" w:rsidP="00DC6B92">
      <w:pPr>
        <w:pStyle w:val="bpuNormText"/>
      </w:pPr>
      <w:r>
        <w:tab/>
        <w:t>Introduced Pending Technical Review by Legislative Counsel.</w:t>
      </w:r>
    </w:p>
    <w:p w:rsidR="00DC6B92" w:rsidRDefault="00DC6B92" w:rsidP="00DC6B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C6B92" w:rsidRDefault="00DC6B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6B92" w:rsidSect="00DC6B92">
          <w:type w:val="continuous"/>
          <w:pgSz w:w="12240" w:h="20160" w:code="5"/>
          <w:pgMar w:top="2160" w:right="2275" w:bottom="1440" w:left="2275" w:header="72" w:footer="720" w:gutter="0"/>
          <w:pgNumType w:start="1"/>
          <w:cols w:space="720"/>
          <w:docGrid w:linePitch="360"/>
        </w:sectPr>
      </w:pPr>
    </w:p>
    <w:p w:rsidR="007F3BDC" w:rsidRPr="00677316" w:rsidRDefault="007F3BDC" w:rsidP="007F3BDC">
      <w:pPr>
        <w:pStyle w:val="HangingAnAct"/>
        <w:rPr>
          <w:rStyle w:val="HangingAnActChar"/>
        </w:rPr>
      </w:pPr>
      <w:r w:rsidRPr="007F3BDC">
        <w:rPr>
          <w:rStyle w:val="BillHead"/>
        </w:rPr>
        <w:lastRenderedPageBreak/>
        <w:t>An Act</w:t>
      </w:r>
      <w:r w:rsidRPr="006B7FA7">
        <w:rPr>
          <w:rStyle w:val="HangingAnActChar"/>
        </w:rPr>
        <w:t xml:space="preserve"> </w:t>
      </w:r>
      <w:r>
        <w:rPr>
          <w:rStyle w:val="HangingAnActChar"/>
        </w:rPr>
        <w:t>providing a gross income tax deduction for certain tolls paid, supplementing Title 54A of the New Jersey Statutes.</w:t>
      </w:r>
    </w:p>
    <w:p w:rsidR="007F3BDC" w:rsidRPr="00D71D68" w:rsidRDefault="007F3BDC" w:rsidP="007F3BDC"/>
    <w:p w:rsidR="007F3BDC" w:rsidRPr="00AA7880" w:rsidRDefault="007F3BDC" w:rsidP="007F3BDC">
      <w:r>
        <w:tab/>
      </w:r>
      <w:r>
        <w:rPr>
          <w:rStyle w:val="BillHeading2"/>
        </w:rPr>
        <w:t xml:space="preserve">Be It Enacted </w:t>
      </w:r>
      <w:r>
        <w:rPr>
          <w:rStyle w:val="BillLanguage"/>
        </w:rPr>
        <w:t>by the Senate and General Assembly of the State of New Jersey:</w:t>
      </w:r>
    </w:p>
    <w:p w:rsidR="007F3BDC" w:rsidRPr="00D71D68" w:rsidRDefault="007F3BDC" w:rsidP="007F3BDC"/>
    <w:p w:rsidR="007F3BDC" w:rsidRDefault="007F3BDC" w:rsidP="00DC6B92">
      <w:pPr>
        <w:tabs>
          <w:tab w:val="clear" w:pos="1440"/>
          <w:tab w:val="left" w:pos="1080"/>
        </w:tabs>
      </w:pPr>
      <w:r>
        <w:tab/>
        <w:t>1.</w:t>
      </w:r>
      <w:r>
        <w:tab/>
      </w:r>
      <w:r w:rsidR="00DC6B92">
        <w:t>a.</w:t>
      </w:r>
      <w:r w:rsidR="00DC6B92">
        <w:tab/>
      </w:r>
      <w:r>
        <w:t xml:space="preserve">An individual, regardless of filing status, shall be allowed to deduct from the individual’s gross income, if any, for the taxable year, an amount equal to $1,000 for tolls paid via an electronic toll collection system, for which the individual has an account, for the operation of a motor vehicle by the individual or any member of the individual’s household on any toll roadway in this State or any interstate toll bridge or toll tunnel connecting New Jersey with another state, including, but not limited to those operated by the Delaware River Joint </w:t>
      </w:r>
      <w:proofErr w:type="spellStart"/>
      <w:r>
        <w:t>Tollbridge</w:t>
      </w:r>
      <w:proofErr w:type="spellEnd"/>
      <w:r>
        <w:t xml:space="preserve"> Commission, the Burlington County Bridge Commission, the Delaware River and Bay Authority, the Delaware River Port Authority, or the Port Authority of New York and New Jersey during the taxable year, if, in the aggregate, such tolls paid by the individual exceed $1,000 for the taxable year.</w:t>
      </w:r>
    </w:p>
    <w:p w:rsidR="007F3BDC" w:rsidRDefault="00DC6B92" w:rsidP="007F3BDC">
      <w:r>
        <w:tab/>
        <w:t>b.</w:t>
      </w:r>
      <w:r>
        <w:tab/>
      </w:r>
      <w:r w:rsidR="007F3BDC">
        <w:t xml:space="preserve">In determining the aggregate tolls paid by the individual for a taxable year, such aggregate tolls paid shall not include amounts: </w:t>
      </w:r>
    </w:p>
    <w:p w:rsidR="007F3BDC" w:rsidRDefault="00DC6B92" w:rsidP="007F3BDC">
      <w:r>
        <w:tab/>
        <w:t>(1)</w:t>
      </w:r>
      <w:r>
        <w:tab/>
      </w:r>
      <w:r w:rsidR="007F3BDC">
        <w:t xml:space="preserve">paid as a fine, penalty, or other payment made for a violation of a toll; </w:t>
      </w:r>
    </w:p>
    <w:p w:rsidR="007F3BDC" w:rsidRDefault="00DC6B92" w:rsidP="007F3BDC">
      <w:r>
        <w:tab/>
        <w:t>(2)</w:t>
      </w:r>
      <w:r>
        <w:tab/>
      </w:r>
      <w:r w:rsidR="007F3BDC">
        <w:t>paid as an administrative fee, processing fee, or other payment for the purpose of establishing an electronic toll collection system account, acquiring electronic toll collection system equipment, or other administrative purpose;</w:t>
      </w:r>
    </w:p>
    <w:p w:rsidR="007F3BDC" w:rsidRDefault="00DC6B92" w:rsidP="007F3BDC">
      <w:r>
        <w:tab/>
        <w:t>(3)</w:t>
      </w:r>
      <w:r>
        <w:tab/>
      </w:r>
      <w:r w:rsidR="007F3BDC">
        <w:t>reimbursed to the individual by or for the individual’s employer;</w:t>
      </w:r>
    </w:p>
    <w:p w:rsidR="007F3BDC" w:rsidRDefault="00DC6B92" w:rsidP="007F3BDC">
      <w:r>
        <w:tab/>
        <w:t>(4)</w:t>
      </w:r>
      <w:r>
        <w:tab/>
      </w:r>
      <w:r w:rsidR="007F3BDC">
        <w:t>deductible by the individual from federal adjusted gross income as an unreimbursed employee expense pursuant to section 162 of the federal Internal Revenue Code (26 U.S.C. s.162) but without regard to any limits or floor determined pursuant to section 67 of the federal Internal Revenue Code (26 U.S.C. s.67),  even if not so deducted;</w:t>
      </w:r>
    </w:p>
    <w:p w:rsidR="007F3BDC" w:rsidRDefault="00DC6B92" w:rsidP="007F3BDC">
      <w:r>
        <w:tab/>
        <w:t>(5)</w:t>
      </w:r>
      <w:r>
        <w:tab/>
      </w:r>
      <w:r w:rsidR="007F3BDC">
        <w:t xml:space="preserve">deductible in determining net profits from business pursuant to subsection b. of N.J.S.54A:5-1, even if not so deducted; </w:t>
      </w:r>
    </w:p>
    <w:p w:rsidR="007F3BDC" w:rsidRDefault="00DC6B92" w:rsidP="007F3BDC">
      <w:r>
        <w:tab/>
        <w:t>(6)</w:t>
      </w:r>
      <w:r>
        <w:tab/>
      </w:r>
      <w:r w:rsidR="007F3BDC">
        <w:t xml:space="preserve">deductible in determining distributive share of partnership income pursuant to subsection k. of N.J.S.54A:5-1, even if not so deducted; and </w:t>
      </w:r>
    </w:p>
    <w:p w:rsidR="007F3BDC" w:rsidRDefault="00DC6B92" w:rsidP="007F3BDC">
      <w:r>
        <w:tab/>
        <w:t>(7)</w:t>
      </w:r>
      <w:r>
        <w:tab/>
      </w:r>
      <w:r w:rsidR="007F3BDC">
        <w:t>deductible in determining net pro rata share of S corporation income pursuant to subsection p. of N.J.S.54A:5-1, even if not so deducted.</w:t>
      </w:r>
    </w:p>
    <w:p w:rsidR="007F3BDC" w:rsidRDefault="007F3BDC" w:rsidP="007F3BDC"/>
    <w:p w:rsidR="002746DF" w:rsidRDefault="00DC6B92" w:rsidP="007F3BDC">
      <w:r>
        <w:tab/>
        <w:t>2.</w:t>
      </w:r>
      <w:r>
        <w:tab/>
      </w:r>
      <w:r w:rsidR="007F3BDC">
        <w:t xml:space="preserve">This act shall take effect immediately and apply to taxable years beginning on or after January 1, 2017. </w:t>
      </w:r>
      <w:r>
        <w:br w:type="page"/>
      </w:r>
    </w:p>
    <w:p w:rsidR="007F3BDC" w:rsidRDefault="007F3BDC" w:rsidP="007F3BDC">
      <w:pPr>
        <w:jc w:val="center"/>
      </w:pPr>
      <w:r w:rsidRPr="00D71D68">
        <w:lastRenderedPageBreak/>
        <w:t>STATEMENT</w:t>
      </w:r>
    </w:p>
    <w:p w:rsidR="007F3BDC" w:rsidRPr="00AA7880" w:rsidRDefault="007F3BDC" w:rsidP="007F3BDC">
      <w:pPr>
        <w:jc w:val="center"/>
      </w:pPr>
    </w:p>
    <w:p w:rsidR="007F3BDC" w:rsidRDefault="007F3BDC" w:rsidP="007F3BDC">
      <w:r>
        <w:tab/>
        <w:t>This bill provides a deduction from New Jersey gross income for certain tolls paid on State toll roads via the E-</w:t>
      </w:r>
      <w:proofErr w:type="spellStart"/>
      <w:r>
        <w:t>ZPass</w:t>
      </w:r>
      <w:proofErr w:type="spellEnd"/>
      <w:r>
        <w:t xml:space="preserve"> system.  The deduction, in the amount of $1,000 per taxable year, is available to an individual who has an E-</w:t>
      </w:r>
      <w:proofErr w:type="spellStart"/>
      <w:r>
        <w:t>ZPass</w:t>
      </w:r>
      <w:proofErr w:type="spellEnd"/>
      <w:r>
        <w:t xml:space="preserve"> account, </w:t>
      </w:r>
      <w:r w:rsidRPr="00DF28E5">
        <w:t xml:space="preserve">for the operation of a motor vehicle by the individual or any member of the individual’s household on any toll roadway in this State, </w:t>
      </w:r>
      <w:r w:rsidRPr="009B7725">
        <w:t xml:space="preserve">or any interstate </w:t>
      </w:r>
      <w:r>
        <w:t xml:space="preserve">toll </w:t>
      </w:r>
      <w:r w:rsidRPr="009B7725">
        <w:t>bridge or</w:t>
      </w:r>
      <w:r>
        <w:t xml:space="preserve"> toll</w:t>
      </w:r>
      <w:r w:rsidRPr="009B7725">
        <w:t xml:space="preserve"> tunnel</w:t>
      </w:r>
      <w:r>
        <w:t xml:space="preserve"> connecting New Jersey with another state</w:t>
      </w:r>
      <w:r w:rsidRPr="009B7725">
        <w:t xml:space="preserve">, including, but not limited to those </w:t>
      </w:r>
      <w:r w:rsidRPr="00D853DF">
        <w:t xml:space="preserve">operated by the Delaware River Joint </w:t>
      </w:r>
      <w:proofErr w:type="spellStart"/>
      <w:r w:rsidRPr="00D853DF">
        <w:t>Tollbridge</w:t>
      </w:r>
      <w:proofErr w:type="spellEnd"/>
      <w:r w:rsidRPr="00D853DF">
        <w:t xml:space="preserve"> Commission, the Burlington County Bridge Commission, the Delaware River and Bay Authority, the Delaware River Port Authority, or the Port Authority of New York and New Jersey</w:t>
      </w:r>
      <w:r>
        <w:t xml:space="preserve">, during the taxable year </w:t>
      </w:r>
      <w:r w:rsidRPr="00DF28E5">
        <w:t xml:space="preserve">if, in the aggregate, such </w:t>
      </w:r>
      <w:r>
        <w:t>E-</w:t>
      </w:r>
      <w:proofErr w:type="spellStart"/>
      <w:r>
        <w:t>ZPass</w:t>
      </w:r>
      <w:proofErr w:type="spellEnd"/>
      <w:r>
        <w:t xml:space="preserve"> </w:t>
      </w:r>
      <w:r w:rsidRPr="00DF28E5">
        <w:t xml:space="preserve">tolls paid by the individual exceed </w:t>
      </w:r>
      <w:r>
        <w:t xml:space="preserve">$1,000 in the aggregate, for the taxable year. </w:t>
      </w:r>
      <w:r w:rsidR="002746DF">
        <w:t xml:space="preserve"> </w:t>
      </w:r>
      <w:r>
        <w:t>The bill provides that amounts paid as fines, penalties, administrative fees, or which are reimbursed, or deductible as business expenses, or otherwise under certain provisions of State or federal law, are not includible in determining the aggregate amount of E-</w:t>
      </w:r>
      <w:proofErr w:type="spellStart"/>
      <w:r>
        <w:t>ZPass</w:t>
      </w:r>
      <w:proofErr w:type="spellEnd"/>
      <w:r>
        <w:t xml:space="preserve"> tolls paid in a taxable year.</w:t>
      </w:r>
    </w:p>
    <w:p w:rsidR="007F3BDC" w:rsidRPr="00E7752C" w:rsidRDefault="007F3BDC" w:rsidP="007F3BDC">
      <w:r>
        <w:tab/>
        <w:t>This bill is intended to assist individuals in offsetting the considerable expenses associated with commuting, which have been aggravated by the recent increase in the State gasoline tax rate.  By providing toll-paying commuters with a way to offset a portion of their costs, this bill recognizes that these individuals are paying more than their fair share of the burden of maintaining safe, modern, and ample roadways in the State.</w:t>
      </w:r>
    </w:p>
    <w:sectPr w:rsidR="007F3BDC" w:rsidRPr="00E7752C" w:rsidSect="00DC6B9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AF2" w:rsidRDefault="00144AF2">
      <w:r>
        <w:separator/>
      </w:r>
    </w:p>
  </w:endnote>
  <w:endnote w:type="continuationSeparator" w:id="0">
    <w:p w:rsidR="00144AF2" w:rsidRDefault="00144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B19" w:rsidRDefault="002E3B19" w:rsidP="002E3B19">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AF2" w:rsidRDefault="00144AF2">
      <w:r>
        <w:separator/>
      </w:r>
    </w:p>
  </w:footnote>
  <w:footnote w:type="continuationSeparator" w:id="0">
    <w:p w:rsidR="00144AF2" w:rsidRDefault="00144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5F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6B92" w:rsidRDefault="00DC6B92" w:rsidP="00DC6B92">
    <w:pPr>
      <w:pStyle w:val="bpuHeadSpon"/>
    </w:pPr>
    <w:r w:rsidRPr="00DC6B92">
      <w:rPr>
        <w:rStyle w:val="bpuHeadSponChar"/>
      </w:rPr>
      <w:t>A424</w:t>
    </w:r>
    <w:r>
      <w:t xml:space="preserve"> MCGUCKIN, DANCER</w:t>
    </w:r>
  </w:p>
  <w:p w:rsidR="00DC6B92" w:rsidRDefault="00DC6B92" w:rsidP="00DC6B92">
    <w:pPr>
      <w:pStyle w:val="bpuHeadSpon"/>
    </w:pPr>
    <w:r>
      <w:fldChar w:fldCharType="begin"/>
    </w:r>
    <w:r>
      <w:instrText xml:space="preserve"> PAGE  \* MERGEFORMAT </w:instrText>
    </w:r>
    <w:r>
      <w:fldChar w:fldCharType="separate"/>
    </w:r>
    <w:r w:rsidR="001A5F79">
      <w:rPr>
        <w:noProof/>
      </w:rPr>
      <w:t>3</w:t>
    </w:r>
    <w:r>
      <w:fldChar w:fldCharType="end"/>
    </w:r>
  </w:p>
  <w:p w:rsidR="00DC6B92" w:rsidRPr="00AF575C" w:rsidRDefault="00DC6B92" w:rsidP="00DC6B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6B92" w:rsidRDefault="00DC6B92" w:rsidP="00DC6B92">
    <w:pPr>
      <w:pStyle w:val="bpuHeadSpon"/>
    </w:pPr>
    <w:r w:rsidRPr="00DC6B92">
      <w:rPr>
        <w:rStyle w:val="bpuHeadSponChar"/>
      </w:rPr>
      <w:t>A424</w:t>
    </w:r>
    <w:r>
      <w:t xml:space="preserve"> MCGUCKIN, DANCER</w:t>
    </w:r>
  </w:p>
  <w:p w:rsidR="00DC6B92" w:rsidRDefault="00DC6B92" w:rsidP="00DC6B92">
    <w:pPr>
      <w:pStyle w:val="bpuHeadSpon"/>
    </w:pPr>
    <w:r>
      <w:fldChar w:fldCharType="begin"/>
    </w:r>
    <w:r>
      <w:instrText xml:space="preserve"> PAGE  \* MERGEFORMAT </w:instrText>
    </w:r>
    <w:r>
      <w:fldChar w:fldCharType="separate"/>
    </w:r>
    <w:r w:rsidR="001A5F79">
      <w:rPr>
        <w:noProof/>
      </w:rPr>
      <w:t>2</w:t>
    </w:r>
    <w:r>
      <w:fldChar w:fldCharType="end"/>
    </w:r>
  </w:p>
  <w:p w:rsidR="00DC6B92" w:rsidRDefault="00DC6B92" w:rsidP="00DC6B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AF2"/>
    <w:rsid w:val="00000169"/>
    <w:rsid w:val="00004D4D"/>
    <w:rsid w:val="00007B70"/>
    <w:rsid w:val="00007DDD"/>
    <w:rsid w:val="00010512"/>
    <w:rsid w:val="00011BAB"/>
    <w:rsid w:val="00012BDA"/>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AF2"/>
    <w:rsid w:val="00150A42"/>
    <w:rsid w:val="00152FD1"/>
    <w:rsid w:val="00153466"/>
    <w:rsid w:val="001540B7"/>
    <w:rsid w:val="00156AE5"/>
    <w:rsid w:val="001762FB"/>
    <w:rsid w:val="00182504"/>
    <w:rsid w:val="00186D54"/>
    <w:rsid w:val="00197DEE"/>
    <w:rsid w:val="001A253A"/>
    <w:rsid w:val="001A28C1"/>
    <w:rsid w:val="001A3589"/>
    <w:rsid w:val="001A55F1"/>
    <w:rsid w:val="001A5F79"/>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6DF"/>
    <w:rsid w:val="0028159B"/>
    <w:rsid w:val="00296363"/>
    <w:rsid w:val="002A16E7"/>
    <w:rsid w:val="002A71FA"/>
    <w:rsid w:val="002B4DA4"/>
    <w:rsid w:val="002B67F7"/>
    <w:rsid w:val="002C58D4"/>
    <w:rsid w:val="002D37D1"/>
    <w:rsid w:val="002E1440"/>
    <w:rsid w:val="002E2980"/>
    <w:rsid w:val="002E3B19"/>
    <w:rsid w:val="00304565"/>
    <w:rsid w:val="00307F11"/>
    <w:rsid w:val="0031075B"/>
    <w:rsid w:val="00317C73"/>
    <w:rsid w:val="003212E6"/>
    <w:rsid w:val="00333EF1"/>
    <w:rsid w:val="00346CF5"/>
    <w:rsid w:val="00352F8B"/>
    <w:rsid w:val="00354D07"/>
    <w:rsid w:val="0037458C"/>
    <w:rsid w:val="00381407"/>
    <w:rsid w:val="0038486B"/>
    <w:rsid w:val="003941E5"/>
    <w:rsid w:val="003968D6"/>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B9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BDC"/>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B92"/>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5EEB24-A647-47A0-9D08-6866F4BA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74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46DF"/>
    <w:rPr>
      <w:rFonts w:ascii="Segoe UI" w:hAnsi="Segoe UI" w:cs="Segoe UI"/>
      <w:spacing w:val="4"/>
      <w:sz w:val="18"/>
      <w:szCs w:val="18"/>
    </w:rPr>
  </w:style>
  <w:style w:type="character" w:styleId="LineNumber">
    <w:name w:val="line number"/>
    <w:basedOn w:val="DefaultParagraphFont"/>
    <w:semiHidden/>
    <w:unhideWhenUsed/>
    <w:rsid w:val="00DC6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7F173-26DE-4ABC-9BF4-234990EE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720</Words>
  <Characters>3783</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mcguckin/745_I1</vt:lpstr>
    </vt:vector>
  </TitlesOfParts>
  <Manager>R230</Manager>
  <Company>OFFICE of LEGISLATIVE SERVICES</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dc:title>
  <dc:creator>Assemblyman  MCGUCKIN, Assemblyman  DANCER</dc:creator>
  <cp:keywords>A424|3|ER |65|0|0|!|0|</cp:keywords>
  <dc:description>PREFILED 2020</dc:description>
  <cp:lastModifiedBy>Todaro, Vivian</cp:lastModifiedBy>
  <cp:revision>2</cp:revision>
  <cp:lastPrinted>2020-02-06T18:47:00Z</cp:lastPrinted>
  <dcterms:created xsi:type="dcterms:W3CDTF">2020-02-06T18:47:00Z</dcterms:created>
  <dcterms:modified xsi:type="dcterms:W3CDTF">2020-02-06T18:47:00Z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