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1B5" w:rsidRDefault="00B041B5" w:rsidP="00B041B5">
      <w:pPr>
        <w:pStyle w:val="bpuBill"/>
      </w:pPr>
      <w:bookmarkStart w:id="0" w:name="bpuFrontPg"/>
      <w:bookmarkEnd w:id="0"/>
      <w:r>
        <w:t xml:space="preserve">ASSEMBLY, No. 426 </w:t>
      </w:r>
    </w:p>
    <w:p w:rsidR="00B041B5" w:rsidRPr="00B041B5" w:rsidRDefault="00B041B5" w:rsidP="00B041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04054" r:id="rId8"/>
        </w:object>
      </w:r>
    </w:p>
    <w:p w:rsidR="00B041B5" w:rsidRDefault="00B041B5" w:rsidP="00B041B5">
      <w:pPr>
        <w:pStyle w:val="bpuState"/>
      </w:pPr>
      <w:r>
        <w:t>STATE OF NEW JERSEY</w:t>
      </w:r>
    </w:p>
    <w:p w:rsidR="00B041B5" w:rsidRDefault="00B041B5" w:rsidP="00B041B5">
      <w:pPr>
        <w:pStyle w:val="bpuLegislature"/>
      </w:pPr>
      <w:r>
        <w:t>219th LEGISLATURE</w:t>
      </w:r>
    </w:p>
    <w:p w:rsidR="00B041B5" w:rsidRDefault="00B041B5" w:rsidP="00B041B5">
      <w:pPr>
        <w:pStyle w:val="bpuWpGraphic"/>
      </w:pPr>
      <w:r>
        <w:object w:dxaOrig="8985" w:dyaOrig="255">
          <v:shape id="_x0000_i1026" type="#_x0000_t75" style="width:6in;height:12pt" o:ole="">
            <v:imagedata r:id="rId7" o:title=""/>
          </v:shape>
          <o:OLEObject Type="Embed" ProgID="WPWin6.1" ShapeID="_x0000_i1026" DrawAspect="Content" ObjectID="_1642504055" r:id="rId9"/>
        </w:object>
      </w:r>
      <w:r>
        <w:t xml:space="preserve">  </w:t>
      </w:r>
    </w:p>
    <w:p w:rsidR="00B041B5" w:rsidRDefault="00B041B5" w:rsidP="00B041B5">
      <w:pPr>
        <w:pStyle w:val="bpuIntro"/>
      </w:pPr>
      <w:r>
        <w:t>PRE-FILED FOR INTRODUCTION IN THE 2020 SESSION</w:t>
      </w:r>
    </w:p>
    <w:p w:rsidR="00B041B5" w:rsidRDefault="00B041B5" w:rsidP="00B041B5">
      <w:pPr>
        <w:pStyle w:val="bpuIntro"/>
      </w:pPr>
    </w:p>
    <w:p w:rsidR="00B041B5" w:rsidRDefault="00B041B5" w:rsidP="00B041B5">
      <w:pPr>
        <w:pStyle w:val="bpuIntro"/>
        <w:sectPr w:rsidR="00B041B5" w:rsidSect="00B1105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041B5" w:rsidRDefault="00B041B5" w:rsidP="00B041B5">
      <w:pPr>
        <w:pStyle w:val="bpuIntro"/>
      </w:pPr>
    </w:p>
    <w:p w:rsidR="00B041B5" w:rsidRDefault="00B041B5" w:rsidP="00B041B5">
      <w:pPr>
        <w:pStyle w:val="bpuSponsor"/>
      </w:pPr>
      <w:r>
        <w:t>Sponsored by:</w:t>
      </w:r>
    </w:p>
    <w:p w:rsidR="00B041B5" w:rsidRDefault="00B041B5" w:rsidP="00B041B5">
      <w:pPr>
        <w:pStyle w:val="bpuSponsor"/>
      </w:pPr>
      <w:r>
        <w:t>Assemblyman  GREGORY P. MCGUCKIN</w:t>
      </w:r>
    </w:p>
    <w:p w:rsidR="00B041B5" w:rsidRDefault="00B041B5" w:rsidP="00B041B5">
      <w:pPr>
        <w:pStyle w:val="bpuSponsor"/>
      </w:pPr>
      <w:r>
        <w:t>District 10 (Ocean)</w:t>
      </w:r>
    </w:p>
    <w:p w:rsidR="00B041B5" w:rsidRDefault="00B1105B" w:rsidP="00B1105B">
      <w:pPr>
        <w:pStyle w:val="bpuSponsor"/>
      </w:pPr>
      <w:r>
        <w:t>Assemblyman  JOHN CATALANO</w:t>
      </w:r>
    </w:p>
    <w:p w:rsidR="00B1105B" w:rsidRDefault="00B1105B" w:rsidP="00B1105B">
      <w:pPr>
        <w:pStyle w:val="bpuSponsor"/>
      </w:pPr>
      <w:r>
        <w:t>District 10 (Ocean)</w:t>
      </w:r>
    </w:p>
    <w:p w:rsidR="00B1105B" w:rsidRPr="00B1105B" w:rsidRDefault="00B1105B" w:rsidP="00B1105B">
      <w:pPr>
        <w:pStyle w:val="bpuSponsor"/>
      </w:pPr>
    </w:p>
    <w:p w:rsidR="00B041B5" w:rsidRDefault="00B041B5" w:rsidP="00B041B5">
      <w:pPr>
        <w:pStyle w:val="bpuSponsor"/>
      </w:pPr>
    </w:p>
    <w:p w:rsidR="00B041B5" w:rsidRDefault="00B041B5" w:rsidP="00B041B5">
      <w:pPr>
        <w:pStyle w:val="bpuSponsor"/>
      </w:pPr>
    </w:p>
    <w:p w:rsidR="00B041B5" w:rsidRDefault="00B041B5" w:rsidP="00B041B5">
      <w:pPr>
        <w:pStyle w:val="bpuSponsor"/>
      </w:pPr>
    </w:p>
    <w:p w:rsidR="00B041B5" w:rsidRDefault="00B041B5" w:rsidP="00B041B5">
      <w:pPr>
        <w:pStyle w:val="bpuSponsor"/>
      </w:pPr>
      <w:r>
        <w:t>SYNOPSIS</w:t>
      </w:r>
    </w:p>
    <w:p w:rsidR="00B041B5" w:rsidRDefault="00B041B5" w:rsidP="00B041B5">
      <w:pPr>
        <w:pStyle w:val="bpuNormText"/>
      </w:pPr>
      <w:r>
        <w:tab/>
        <w:t xml:space="preserve">Restricts use of accumulated sick leave by public employees in year prior to retirement. </w:t>
      </w:r>
    </w:p>
    <w:p w:rsidR="00B041B5" w:rsidRDefault="00B041B5" w:rsidP="00B041B5">
      <w:pPr>
        <w:pStyle w:val="bpuNormText"/>
      </w:pPr>
    </w:p>
    <w:p w:rsidR="00B041B5" w:rsidRDefault="00B041B5" w:rsidP="00B041B5">
      <w:pPr>
        <w:pStyle w:val="bpuSponsor"/>
      </w:pPr>
      <w:r>
        <w:t xml:space="preserve">CURRENT VERSION OF TEXT </w:t>
      </w:r>
    </w:p>
    <w:p w:rsidR="00B041B5" w:rsidRDefault="00B041B5" w:rsidP="00B041B5">
      <w:pPr>
        <w:pStyle w:val="bpuNormText"/>
      </w:pPr>
      <w:r>
        <w:tab/>
        <w:t>Introduced Pending Technical Review by Legislative Counsel.</w:t>
      </w:r>
    </w:p>
    <w:p w:rsidR="00B041B5" w:rsidRDefault="00B041B5" w:rsidP="00B041B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041B5" w:rsidRDefault="00B041B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041B5" w:rsidSect="00B041B5">
          <w:type w:val="continuous"/>
          <w:pgSz w:w="12240" w:h="20160" w:code="5"/>
          <w:pgMar w:top="2160" w:right="2275" w:bottom="1440" w:left="2275" w:header="72" w:footer="720" w:gutter="0"/>
          <w:pgNumType w:start="1"/>
          <w:cols w:space="720"/>
          <w:docGrid w:linePitch="360"/>
        </w:sectPr>
      </w:pPr>
    </w:p>
    <w:p w:rsidR="00F05932" w:rsidRPr="009D7CCF" w:rsidRDefault="00F05932" w:rsidP="00F05932">
      <w:pPr>
        <w:pStyle w:val="HangingAnAct"/>
      </w:pPr>
      <w:r w:rsidRPr="00F05932">
        <w:rPr>
          <w:rStyle w:val="BillHead"/>
        </w:rPr>
        <w:lastRenderedPageBreak/>
        <w:t>An Act</w:t>
      </w:r>
      <w:r w:rsidRPr="006B7FA7">
        <w:rPr>
          <w:rStyle w:val="HangingAnActChar"/>
        </w:rPr>
        <w:t xml:space="preserve"> </w:t>
      </w:r>
      <w:r>
        <w:t>concerning the use of accumulated sick leave prior to retirement and amending and supplementing various parts of statutory law.</w:t>
      </w:r>
    </w:p>
    <w:p w:rsidR="00F05932" w:rsidRPr="00D71D68" w:rsidRDefault="00F05932" w:rsidP="00F05932"/>
    <w:p w:rsidR="00F05932" w:rsidRPr="00AA7880" w:rsidRDefault="00F05932" w:rsidP="00F0593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05932" w:rsidRPr="00D71D68" w:rsidRDefault="00F05932" w:rsidP="00F05932"/>
    <w:p w:rsidR="00F05932" w:rsidRDefault="00F05932" w:rsidP="00F05932">
      <w:r>
        <w:tab/>
        <w:t>1.</w:t>
      </w:r>
      <w:r>
        <w:tab/>
        <w:t>N.J.S.11A:6-5 is amended to read as follows:</w:t>
      </w:r>
    </w:p>
    <w:p w:rsidR="00F05932" w:rsidRDefault="00F05932" w:rsidP="00F05932">
      <w:r>
        <w:tab/>
        <w:t xml:space="preserve">11A:6-5.  Sick leave.  </w:t>
      </w:r>
      <w:r w:rsidRPr="00274C39">
        <w:rPr>
          <w:u w:val="single"/>
        </w:rPr>
        <w:t>a.</w:t>
      </w:r>
      <w:r>
        <w:t xml:space="preserve">  Full-time State and political subdivision employees shall receive a sick leave credit of no less than one working day for each completed month of service during the remainder of the first calendar year of service and 15 working days in every year thereafter. Unused sick leave shall accumulate without limit. </w:t>
      </w:r>
    </w:p>
    <w:p w:rsidR="00F05932" w:rsidRPr="000B34B8" w:rsidRDefault="00F05932" w:rsidP="00F05932">
      <w:pPr>
        <w:rPr>
          <w:u w:val="single"/>
        </w:rPr>
      </w:pPr>
      <w:r>
        <w:tab/>
      </w:r>
      <w:r w:rsidRPr="00274C39">
        <w:rPr>
          <w:u w:val="single"/>
        </w:rPr>
        <w:t>b.</w:t>
      </w:r>
      <w:r>
        <w:rPr>
          <w:u w:val="single"/>
        </w:rPr>
        <w:tab/>
        <w:t>Notwithstanding the provisions of any law, rule, or regulation to the contrary, the use of six or more consecutive days of accumulated sick leave by an employee in the twelve months prior to retirement in anticipation of that retirement without a medical necessity verified in writing by a physician shall be prohibited.  The board shall promulgate rules and procedures to ensure that verification of medical necessity is provided.  The rules shall provide that the employer may require the employee to submit to an examination by a physician selected by the employer to verify the medical necessity.  The employer shall (1) impose a fine and issue a reprimand against the employee found to be in violation of this prohibition, with the fine to be an amount equivalent to three times the daily rate of compensation for each day</w:t>
      </w:r>
      <w:r w:rsidRPr="000B34B8">
        <w:rPr>
          <w:u w:val="single"/>
        </w:rPr>
        <w:t xml:space="preserve"> of violation, </w:t>
      </w:r>
      <w:r>
        <w:rPr>
          <w:u w:val="single"/>
        </w:rPr>
        <w:t>or</w:t>
      </w:r>
      <w:r w:rsidRPr="000B34B8">
        <w:rPr>
          <w:u w:val="single"/>
        </w:rPr>
        <w:t xml:space="preserve"> (2) for a second violation </w:t>
      </w:r>
      <w:r>
        <w:rPr>
          <w:u w:val="single"/>
        </w:rPr>
        <w:t>of the prohibition,</w:t>
      </w:r>
      <w:r w:rsidRPr="000B34B8">
        <w:rPr>
          <w:u w:val="single"/>
        </w:rPr>
        <w:t xml:space="preserve"> deduct all sick leave found to have been used in violation of this prohibition from the number of unused accumulated sick leave credited on the effective date of retirement upon which supplemental compensation, if any, for the employee at the time of retirement is calculated</w:t>
      </w:r>
      <w:r>
        <w:rPr>
          <w:u w:val="single"/>
        </w:rPr>
        <w:t>, or (3) both.</w:t>
      </w:r>
    </w:p>
    <w:p w:rsidR="00F05932" w:rsidRDefault="00F05932" w:rsidP="00F05932">
      <w:r>
        <w:t>(</w:t>
      </w:r>
      <w:proofErr w:type="spellStart"/>
      <w:r>
        <w:t>cf</w:t>
      </w:r>
      <w:proofErr w:type="spellEnd"/>
      <w:r>
        <w:t>:  N.J.S.11A:6-5)</w:t>
      </w:r>
    </w:p>
    <w:p w:rsidR="00F05932" w:rsidRDefault="00F05932" w:rsidP="00F05932"/>
    <w:p w:rsidR="00F05932" w:rsidRPr="000B34B8" w:rsidRDefault="00F05932" w:rsidP="00F05932">
      <w:r>
        <w:tab/>
        <w:t>2.</w:t>
      </w:r>
      <w:r>
        <w:tab/>
        <w:t xml:space="preserve">(New section)  Notwithstanding any law, rule or regulation to the contrary, for officers or employees of a political subdivision of the State, or any agency, authority or instrumentality thereof, that has not adopted the provisions </w:t>
      </w:r>
      <w:r w:rsidRPr="00EF6F65">
        <w:t>of Title 11A, Civil Service, of the New Jersey Statutes, the use</w:t>
      </w:r>
      <w:r w:rsidRPr="00097EB3">
        <w:t xml:space="preserve"> of six or more consecutive days of </w:t>
      </w:r>
      <w:r w:rsidRPr="00EF6F65">
        <w:t xml:space="preserve">accumulated sick leave </w:t>
      </w:r>
      <w:r>
        <w:t>by an officer or employee in</w:t>
      </w:r>
      <w:r w:rsidRPr="00EF6F65">
        <w:t xml:space="preserve"> the twelve month</w:t>
      </w:r>
      <w:r>
        <w:t>s</w:t>
      </w:r>
      <w:r w:rsidRPr="00EF6F65">
        <w:t xml:space="preserve"> prior to retirement in anticipation of that retirement without a medical necessity</w:t>
      </w:r>
      <w:r>
        <w:t xml:space="preserve"> verified in writing by a physician </w:t>
      </w:r>
      <w:r w:rsidRPr="00EF6F65">
        <w:t xml:space="preserve">shall be prohibited.  The governing body of the political subdivision shall promulgate rules and procedures to ensure that verification of medical necessity is provided.  The rules shall provide that the employer may require the </w:t>
      </w:r>
      <w:r>
        <w:t xml:space="preserve">officer or </w:t>
      </w:r>
      <w:r w:rsidRPr="00EF6F65">
        <w:t xml:space="preserve">employee to submit to an examination by a physician selected by the employer to verify the </w:t>
      </w:r>
      <w:r w:rsidRPr="00EF6F65">
        <w:lastRenderedPageBreak/>
        <w:t xml:space="preserve">medical necessity.  The </w:t>
      </w:r>
      <w:r>
        <w:t>employer</w:t>
      </w:r>
      <w:r w:rsidRPr="00EF6F65">
        <w:t xml:space="preserve"> </w:t>
      </w:r>
      <w:r w:rsidRPr="000B34B8">
        <w:t>shall (1) impos</w:t>
      </w:r>
      <w:r>
        <w:t>e</w:t>
      </w:r>
      <w:r w:rsidRPr="000B34B8">
        <w:t xml:space="preserve"> a fine and issu</w:t>
      </w:r>
      <w:r>
        <w:t>e</w:t>
      </w:r>
      <w:r w:rsidRPr="000B34B8">
        <w:t xml:space="preserve"> a </w:t>
      </w:r>
      <w:bookmarkStart w:id="1" w:name="_GoBack"/>
      <w:bookmarkEnd w:id="1"/>
      <w:r w:rsidRPr="000B34B8">
        <w:t>reprimand against the officer or employee</w:t>
      </w:r>
      <w:r>
        <w:t xml:space="preserve"> found to be in violation of this prohibition</w:t>
      </w:r>
      <w:r w:rsidRPr="000B34B8">
        <w:t xml:space="preserve">, with the fine to be an amount equivalent to three </w:t>
      </w:r>
      <w:r>
        <w:t xml:space="preserve">times the </w:t>
      </w:r>
      <w:r w:rsidRPr="000B34B8">
        <w:t>da</w:t>
      </w:r>
      <w:r>
        <w:t xml:space="preserve">ily rate of </w:t>
      </w:r>
      <w:r w:rsidRPr="000B34B8">
        <w:t>compensation for each day of violation, or (2) for a second violation of the prohibition</w:t>
      </w:r>
      <w:r>
        <w:t>,</w:t>
      </w:r>
      <w:r w:rsidRPr="000B34B8">
        <w:t xml:space="preserve"> deduct all sick leave found to have been used in violation of this prohibition from the number of unused accumulated sick leave credited on the effective date of retirement upon which supplemental compensation, if any, for the officer or employee at the time of retireme</w:t>
      </w:r>
      <w:r>
        <w:t>nt is calculated, or (3) both.</w:t>
      </w:r>
    </w:p>
    <w:p w:rsidR="00F05932" w:rsidRPr="000B34B8" w:rsidRDefault="00F05932" w:rsidP="00F05932"/>
    <w:p w:rsidR="00F05932" w:rsidRPr="00311980" w:rsidRDefault="00F05932" w:rsidP="00F05932">
      <w:r>
        <w:tab/>
        <w:t>3.</w:t>
      </w:r>
      <w:r>
        <w:tab/>
        <w:t xml:space="preserve">(New section)  Notwithstanding any law, rule or regulation to the contrary, for officers or employees of a school board, or any agency or instrumentality thereof, </w:t>
      </w:r>
      <w:r w:rsidRPr="00EF6F65">
        <w:t>the u</w:t>
      </w:r>
      <w:r w:rsidRPr="00097EB3">
        <w:t xml:space="preserve">se of six or more consecutive days of </w:t>
      </w:r>
      <w:r w:rsidRPr="00EF6F65">
        <w:t xml:space="preserve">accumulated sick leave </w:t>
      </w:r>
      <w:r>
        <w:t>by an officer or employee in</w:t>
      </w:r>
      <w:r w:rsidRPr="00EF6F65">
        <w:t xml:space="preserve"> the twelve month</w:t>
      </w:r>
      <w:r>
        <w:t>s</w:t>
      </w:r>
      <w:r w:rsidRPr="00EF6F65">
        <w:t xml:space="preserve"> prior to retirement in anticipation of that retirement </w:t>
      </w:r>
      <w:r>
        <w:t>and with</w:t>
      </w:r>
      <w:r w:rsidRPr="00EF6F65">
        <w:t xml:space="preserve">out a medical necessity </w:t>
      </w:r>
      <w:r>
        <w:t xml:space="preserve">verified in writing by a physician </w:t>
      </w:r>
      <w:r w:rsidRPr="00EF6F65">
        <w:t xml:space="preserve">shall be prohibited.  The </w:t>
      </w:r>
      <w:r>
        <w:t>board</w:t>
      </w:r>
      <w:r w:rsidRPr="00EF6F65">
        <w:t xml:space="preserve"> shall promulgate rules and procedures to ensure that verification of medical necessity is provided.  The rules shall provide that the </w:t>
      </w:r>
      <w:r>
        <w:t>employer</w:t>
      </w:r>
      <w:r w:rsidRPr="00EF6F65">
        <w:t xml:space="preserve"> may require the </w:t>
      </w:r>
      <w:r>
        <w:t xml:space="preserve">officer or </w:t>
      </w:r>
      <w:r w:rsidRPr="00EF6F65">
        <w:t xml:space="preserve">employee to submit to an examination by </w:t>
      </w:r>
      <w:r w:rsidRPr="00311980">
        <w:t xml:space="preserve">a physician selected by the </w:t>
      </w:r>
      <w:r>
        <w:t>employer</w:t>
      </w:r>
      <w:r w:rsidRPr="00311980">
        <w:t xml:space="preserve"> to verify the medical necessity.  The </w:t>
      </w:r>
      <w:r>
        <w:t xml:space="preserve">employer </w:t>
      </w:r>
      <w:r w:rsidRPr="00311980">
        <w:t>shall (1) impos</w:t>
      </w:r>
      <w:r>
        <w:t>e</w:t>
      </w:r>
      <w:r w:rsidRPr="00311980">
        <w:t xml:space="preserve"> a fine and issu</w:t>
      </w:r>
      <w:r>
        <w:t>e</w:t>
      </w:r>
      <w:r w:rsidRPr="00311980">
        <w:t xml:space="preserve"> a reprimand against the officer or employee</w:t>
      </w:r>
      <w:r>
        <w:t xml:space="preserve"> found to be in violation of this prohibition</w:t>
      </w:r>
      <w:r w:rsidRPr="00311980">
        <w:t xml:space="preserve">, with the fine to be an amount equivalent to three </w:t>
      </w:r>
      <w:r>
        <w:t>times the daily rate of</w:t>
      </w:r>
      <w:r w:rsidRPr="00311980">
        <w:t xml:space="preserve"> compensation for each day of violation, or</w:t>
      </w:r>
      <w:r>
        <w:t xml:space="preserve"> (2) </w:t>
      </w:r>
      <w:r w:rsidRPr="00311980">
        <w:t>for a second violation of the prohibition</w:t>
      </w:r>
      <w:r>
        <w:t>,</w:t>
      </w:r>
      <w:r w:rsidRPr="00311980">
        <w:t xml:space="preserve"> deduct all sick leave found to have been used in violation of this prohibition from the number of unused accumulated sick leave credited on the effective date of retirement upon which supplemental compensation, if any, for the officer or  employee at the time of retireme</w:t>
      </w:r>
      <w:r>
        <w:t>nt is calculated, or (3) both.</w:t>
      </w:r>
    </w:p>
    <w:p w:rsidR="00F05932" w:rsidRDefault="00F05932" w:rsidP="00F05932"/>
    <w:p w:rsidR="00F05932" w:rsidRDefault="00F05932" w:rsidP="00F05932">
      <w:r>
        <w:tab/>
        <w:t>4.</w:t>
      </w:r>
      <w:r>
        <w:tab/>
        <w:t>The provisions of P.L.   , c.    (pending before the Legislature as this bill) shall not be deemed to impair the obligation of a collective bargaining agreement or individual contract of employment in effect on the effective date of P.L.   , c.    (pending before the Legislature as this bill) that provides for relevant discipline procedures or supplemental compensation at retirement for unused accumulated sick leave.</w:t>
      </w:r>
    </w:p>
    <w:p w:rsidR="00F05932" w:rsidRDefault="00F05932" w:rsidP="00F05932"/>
    <w:p w:rsidR="00F05932" w:rsidRDefault="00610E1D" w:rsidP="00F05932">
      <w:r>
        <w:tab/>
      </w:r>
      <w:r w:rsidR="00F05932">
        <w:t>5.</w:t>
      </w:r>
      <w:r w:rsidR="00F05932">
        <w:tab/>
        <w:t>This act shall take effect immediately.</w:t>
      </w:r>
    </w:p>
    <w:p w:rsidR="00591A66" w:rsidRDefault="00591A66" w:rsidP="00F05932"/>
    <w:p w:rsidR="00591A66" w:rsidRDefault="00591A66" w:rsidP="00F05932"/>
    <w:p w:rsidR="00F05932" w:rsidRPr="00AA7880" w:rsidRDefault="00F05932" w:rsidP="00F05932">
      <w:pPr>
        <w:jc w:val="center"/>
      </w:pPr>
      <w:r w:rsidRPr="00D71D68">
        <w:t>STATEMENT</w:t>
      </w:r>
    </w:p>
    <w:p w:rsidR="00F05932" w:rsidRDefault="00F05932" w:rsidP="00F05932"/>
    <w:p w:rsidR="00B041B5" w:rsidRDefault="00F05932" w:rsidP="00B041B5">
      <w:r>
        <w:tab/>
        <w:t xml:space="preserve">This bill prohibits the use of </w:t>
      </w:r>
      <w:r w:rsidRPr="00097EB3">
        <w:t xml:space="preserve">six or more consecutive days of </w:t>
      </w:r>
      <w:r w:rsidRPr="00EF6F65">
        <w:t xml:space="preserve">accumulated sick leave </w:t>
      </w:r>
      <w:r>
        <w:t>by a public officer or employee in</w:t>
      </w:r>
      <w:r w:rsidRPr="00EF6F65">
        <w:t xml:space="preserve"> the twelve month</w:t>
      </w:r>
      <w:r>
        <w:t>s</w:t>
      </w:r>
      <w:r w:rsidRPr="00EF6F65">
        <w:t xml:space="preserve"> prior to retirement without a medical necessity</w:t>
      </w:r>
      <w:r>
        <w:t xml:space="preserve"> </w:t>
      </w:r>
      <w:r w:rsidR="00B041B5">
        <w:br w:type="page"/>
      </w:r>
    </w:p>
    <w:p w:rsidR="00F05932" w:rsidRDefault="00F05932" w:rsidP="00F05932">
      <w:r>
        <w:lastRenderedPageBreak/>
        <w:t>verified in writing by a physician</w:t>
      </w:r>
      <w:r w:rsidRPr="00EF6F65">
        <w:t xml:space="preserve">.  </w:t>
      </w:r>
      <w:r>
        <w:t>This bill seeks to end a practice known as “terminal leave” when a public employee, in anticipation of retirement, is permitted to use up accumulated days of sick leave.</w:t>
      </w:r>
    </w:p>
    <w:p w:rsidR="00F05932" w:rsidRPr="00E7752C" w:rsidRDefault="00F05932" w:rsidP="00E7752C">
      <w:r>
        <w:tab/>
        <w:t>The bill requires the State, political subdivisions of the State, and boards of education to</w:t>
      </w:r>
      <w:r w:rsidRPr="00EF6F65">
        <w:t xml:space="preserve"> promulgate rules and procedures to ensure that verification of medical necessity is provided.  </w:t>
      </w:r>
      <w:r>
        <w:t>Under t</w:t>
      </w:r>
      <w:r w:rsidRPr="00EF6F65">
        <w:t>he rules</w:t>
      </w:r>
      <w:r>
        <w:t>, the</w:t>
      </w:r>
      <w:r w:rsidRPr="00EF6F65">
        <w:t xml:space="preserve"> employer </w:t>
      </w:r>
      <w:r>
        <w:t xml:space="preserve">could </w:t>
      </w:r>
      <w:r w:rsidRPr="00EF6F65">
        <w:t xml:space="preserve">require the </w:t>
      </w:r>
      <w:r>
        <w:t xml:space="preserve">officer or </w:t>
      </w:r>
      <w:r w:rsidRPr="00EF6F65">
        <w:t xml:space="preserve">employee to submit to an examination by a physician selected by the employer to verify the medical necessity.  </w:t>
      </w:r>
      <w:r>
        <w:t xml:space="preserve">For a violation of this prohibition, the employer would </w:t>
      </w:r>
      <w:r w:rsidRPr="00311980">
        <w:t>(1) impos</w:t>
      </w:r>
      <w:r>
        <w:t>e</w:t>
      </w:r>
      <w:r w:rsidRPr="00311980">
        <w:t xml:space="preserve"> a fine and issu</w:t>
      </w:r>
      <w:r>
        <w:t>e</w:t>
      </w:r>
      <w:r w:rsidRPr="00311980">
        <w:t xml:space="preserve"> a reprimand against the officer or employee, with the fine to be an amount equivalent to three days compensation for each day of violation, or (2) for a second violation of the prohibition </w:t>
      </w:r>
      <w:r>
        <w:t>deduct</w:t>
      </w:r>
      <w:r w:rsidRPr="00311980">
        <w:t xml:space="preserve"> all sick leave found to have been used in violation of this prohibition from the number of unused accumulated sick leave credited on the effective date of retirement upon which supplemental compensati</w:t>
      </w:r>
      <w:r>
        <w:t xml:space="preserve">on, if any, for the officer or </w:t>
      </w:r>
      <w:r w:rsidRPr="00311980">
        <w:t>employee at the time of retireme</w:t>
      </w:r>
      <w:r>
        <w:t>nt is calculated, or (3) both.</w:t>
      </w:r>
    </w:p>
    <w:sectPr w:rsidR="00F05932" w:rsidRPr="00E7752C" w:rsidSect="00753B63">
      <w:headerReference w:type="default" r:id="rId14"/>
      <w:footerReference w:type="default" r:id="rId15"/>
      <w:headerReference w:type="first" r:id="rId16"/>
      <w:footerReference w:type="first" r:id="rId17"/>
      <w:pgSz w:w="12240" w:h="20160" w:code="5"/>
      <w:pgMar w:top="1440" w:right="2520" w:bottom="1728" w:left="2880" w:header="1181" w:footer="54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6F47" w:rsidRDefault="005F6F47">
      <w:r>
        <w:separator/>
      </w:r>
    </w:p>
  </w:endnote>
  <w:endnote w:type="continuationSeparator" w:id="0">
    <w:p w:rsidR="005F6F47" w:rsidRDefault="005F6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05B" w:rsidRDefault="00B1105B" w:rsidP="00B1105B">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B63" w:rsidRPr="00921C91" w:rsidRDefault="00753B6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3B63" w:rsidRPr="00921C91" w:rsidRDefault="00753B63">
    <w:pPr>
      <w:pStyle w:val="Footer"/>
      <w:rPr>
        <w:szCs w:val="18"/>
      </w:rPr>
    </w:pPr>
  </w:p>
  <w:p w:rsidR="00753B63" w:rsidRPr="00921C91" w:rsidRDefault="00753B6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53B63" w:rsidRDefault="00753B6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6F47" w:rsidRDefault="005F6F47">
      <w:r>
        <w:separator/>
      </w:r>
    </w:p>
  </w:footnote>
  <w:footnote w:type="continuationSeparator" w:id="0">
    <w:p w:rsidR="005F6F47" w:rsidRDefault="005F6F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43D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041B5" w:rsidRDefault="00B041B5" w:rsidP="00B041B5">
    <w:pPr>
      <w:pStyle w:val="bpuHeadSpon"/>
    </w:pPr>
    <w:r w:rsidRPr="00B041B5">
      <w:rPr>
        <w:rStyle w:val="bpuHeadSponChar"/>
      </w:rPr>
      <w:t>A426</w:t>
    </w:r>
    <w:r>
      <w:t xml:space="preserve"> MCGUCKIN</w:t>
    </w:r>
    <w:r w:rsidR="00B1105B">
      <w:t xml:space="preserve">, </w:t>
    </w:r>
    <w:r w:rsidR="00B1105B">
      <w:t>CATALANO</w:t>
    </w:r>
  </w:p>
  <w:p w:rsidR="00B041B5" w:rsidRDefault="00B041B5" w:rsidP="00B041B5">
    <w:pPr>
      <w:pStyle w:val="bpuHeadSpon"/>
    </w:pPr>
    <w:r>
      <w:fldChar w:fldCharType="begin"/>
    </w:r>
    <w:r>
      <w:instrText xml:space="preserve"> PAGE  \* MERGEFORMAT </w:instrText>
    </w:r>
    <w:r>
      <w:fldChar w:fldCharType="separate"/>
    </w:r>
    <w:r w:rsidR="00343DFF">
      <w:rPr>
        <w:noProof/>
      </w:rPr>
      <w:t>4</w:t>
    </w:r>
    <w:r>
      <w:fldChar w:fldCharType="end"/>
    </w:r>
  </w:p>
  <w:p w:rsidR="00B041B5" w:rsidRPr="00AF575C" w:rsidRDefault="00B041B5" w:rsidP="00B041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041B5" w:rsidRDefault="00B041B5" w:rsidP="00B041B5">
    <w:pPr>
      <w:pStyle w:val="bpuHeadSpon"/>
    </w:pPr>
    <w:r w:rsidRPr="00B041B5">
      <w:rPr>
        <w:rStyle w:val="bpuHeadSponChar"/>
      </w:rPr>
      <w:t>A426</w:t>
    </w:r>
    <w:r>
      <w:t xml:space="preserve"> MCGUCKIN</w:t>
    </w:r>
    <w:r w:rsidR="00B1105B">
      <w:t xml:space="preserve">, </w:t>
    </w:r>
    <w:r w:rsidR="00B1105B">
      <w:t>CATALANO</w:t>
    </w:r>
  </w:p>
  <w:p w:rsidR="00B041B5" w:rsidRDefault="00B041B5" w:rsidP="00B041B5">
    <w:pPr>
      <w:pStyle w:val="bpuHeadSpon"/>
    </w:pPr>
    <w:r>
      <w:fldChar w:fldCharType="begin"/>
    </w:r>
    <w:r>
      <w:instrText xml:space="preserve"> PAGE  \* MERGEFORMAT </w:instrText>
    </w:r>
    <w:r>
      <w:fldChar w:fldCharType="separate"/>
    </w:r>
    <w:r w:rsidR="00343DFF">
      <w:rPr>
        <w:noProof/>
      </w:rPr>
      <w:t>2</w:t>
    </w:r>
    <w:r>
      <w:fldChar w:fldCharType="end"/>
    </w:r>
  </w:p>
  <w:p w:rsidR="00B041B5" w:rsidRDefault="00B041B5" w:rsidP="00B041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F4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5B6C"/>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3DFF"/>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2D3"/>
    <w:rsid w:val="004C2B44"/>
    <w:rsid w:val="004D1B2E"/>
    <w:rsid w:val="004D76F0"/>
    <w:rsid w:val="004E3FA6"/>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1A66"/>
    <w:rsid w:val="00592664"/>
    <w:rsid w:val="0059343F"/>
    <w:rsid w:val="00596B76"/>
    <w:rsid w:val="005C0288"/>
    <w:rsid w:val="005C7C01"/>
    <w:rsid w:val="005D28BC"/>
    <w:rsid w:val="005D5980"/>
    <w:rsid w:val="005E5083"/>
    <w:rsid w:val="005F1C6B"/>
    <w:rsid w:val="005F6F47"/>
    <w:rsid w:val="006005C9"/>
    <w:rsid w:val="00601E45"/>
    <w:rsid w:val="00602497"/>
    <w:rsid w:val="00603129"/>
    <w:rsid w:val="00610E1D"/>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3B63"/>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4962"/>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41B5"/>
    <w:rsid w:val="00B0560C"/>
    <w:rsid w:val="00B07DA6"/>
    <w:rsid w:val="00B1105B"/>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5FC7"/>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2FED"/>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3351"/>
    <w:rsid w:val="00EE77BF"/>
    <w:rsid w:val="00EF5225"/>
    <w:rsid w:val="00F0415D"/>
    <w:rsid w:val="00F05932"/>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6FF4682"/>
  <w15:docId w15:val="{54F4B465-246A-41C3-995A-D6601C215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041B5"/>
  </w:style>
  <w:style w:type="paragraph" w:styleId="BalloonText">
    <w:name w:val="Balloon Text"/>
    <w:basedOn w:val="Normal"/>
    <w:link w:val="BalloonTextChar"/>
    <w:semiHidden/>
    <w:unhideWhenUsed/>
    <w:rsid w:val="00BB5F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5FC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3A0DF7-598E-48F7-A07E-6729D9F46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1110</Words>
  <Characters>5656</Characters>
  <Application>Microsoft Office Word</Application>
  <DocSecurity>0</DocSecurity>
  <Lines>138</Lines>
  <Paragraphs>27</Paragraphs>
  <ScaleCrop>false</ScaleCrop>
  <HeadingPairs>
    <vt:vector size="2" baseType="variant">
      <vt:variant>
        <vt:lpstr>Title</vt:lpstr>
      </vt:variant>
      <vt:variant>
        <vt:i4>1</vt:i4>
      </vt:variant>
    </vt:vector>
  </HeadingPairs>
  <TitlesOfParts>
    <vt:vector size="1" baseType="lpstr">
      <vt:lpstr>A426</vt:lpstr>
    </vt:vector>
  </TitlesOfParts>
  <Manager>R230</Manager>
  <Company>OFFICE of LEGISLATIVE SERVICES</Company>
  <LinksUpToDate>false</LinksUpToDate>
  <CharactersWithSpaces>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A426</dc:title>
  <dc:creator>Assemblyman  MCGUCKIN</dc:creator>
  <cp:keywords>A426|4|ER |65|0|0|!|0|</cp:keywords>
  <dc:description>PREFILED 2020</dc:description>
  <cp:lastModifiedBy>Todaro, Vivian</cp:lastModifiedBy>
  <cp:revision>2</cp:revision>
  <cp:lastPrinted>2020-02-06T19:21:00Z</cp:lastPrinted>
  <dcterms:created xsi:type="dcterms:W3CDTF">2020-02-06T19:21:00Z</dcterms:created>
  <dcterms:modified xsi:type="dcterms:W3CDTF">2020-02-06T19:21:00Z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