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3F6" w:rsidRDefault="00DB33F6" w:rsidP="00DB33F6">
      <w:pPr>
        <w:pStyle w:val="bpuBill"/>
      </w:pPr>
      <w:bookmarkStart w:id="0" w:name="bpuFrontPg"/>
      <w:bookmarkEnd w:id="0"/>
      <w:r>
        <w:t xml:space="preserve">ASSEMBLY, No. 438 </w:t>
      </w:r>
    </w:p>
    <w:p w:rsidR="00DB33F6" w:rsidRPr="00DB33F6" w:rsidRDefault="00DB33F6" w:rsidP="00DB33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5609" r:id="rId8"/>
        </w:object>
      </w:r>
    </w:p>
    <w:p w:rsidR="00DB33F6" w:rsidRDefault="00DB33F6" w:rsidP="00DB33F6">
      <w:pPr>
        <w:pStyle w:val="bpuState"/>
      </w:pPr>
      <w:r>
        <w:t>STATE OF NEW JERSEY</w:t>
      </w:r>
    </w:p>
    <w:p w:rsidR="00DB33F6" w:rsidRDefault="00DB33F6" w:rsidP="00DB33F6">
      <w:pPr>
        <w:pStyle w:val="bpuLegislature"/>
      </w:pPr>
      <w:r>
        <w:t>219th LEGISLATURE</w:t>
      </w:r>
    </w:p>
    <w:p w:rsidR="00DB33F6" w:rsidRDefault="00DB33F6" w:rsidP="00DB33F6">
      <w:pPr>
        <w:pStyle w:val="bpuWpGraphic"/>
      </w:pPr>
      <w:r>
        <w:object w:dxaOrig="8985" w:dyaOrig="255">
          <v:shape id="_x0000_i1026" type="#_x0000_t75" style="width:6in;height:12pt" o:ole="">
            <v:imagedata r:id="rId7" o:title=""/>
          </v:shape>
          <o:OLEObject Type="Embed" ProgID="WPWin6.1" ShapeID="_x0000_i1026" DrawAspect="Content" ObjectID="_1642505610" r:id="rId9"/>
        </w:object>
      </w:r>
      <w:r>
        <w:t xml:space="preserve">  </w:t>
      </w:r>
    </w:p>
    <w:p w:rsidR="00DB33F6" w:rsidRDefault="00DB33F6" w:rsidP="00DB33F6">
      <w:pPr>
        <w:pStyle w:val="bpuIntro"/>
      </w:pPr>
      <w:r>
        <w:t>PRE-FILED FOR INTRODUCTION IN THE 2020 SESSION</w:t>
      </w:r>
    </w:p>
    <w:p w:rsidR="00DB33F6" w:rsidRDefault="00DB33F6" w:rsidP="00DB33F6">
      <w:pPr>
        <w:pStyle w:val="bpuIntro"/>
      </w:pPr>
    </w:p>
    <w:p w:rsidR="00DB33F6" w:rsidRDefault="00DB33F6" w:rsidP="00DB33F6">
      <w:pPr>
        <w:pStyle w:val="bpuIntro"/>
        <w:sectPr w:rsidR="00DB33F6" w:rsidSect="000F132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B33F6" w:rsidRDefault="00DB33F6" w:rsidP="00DB33F6">
      <w:pPr>
        <w:pStyle w:val="bpuIntro"/>
      </w:pPr>
    </w:p>
    <w:p w:rsidR="00DB33F6" w:rsidRDefault="00DB33F6" w:rsidP="00DB33F6">
      <w:pPr>
        <w:pStyle w:val="bpuSponsor"/>
      </w:pPr>
      <w:r>
        <w:t>Sponsored by:</w:t>
      </w:r>
    </w:p>
    <w:p w:rsidR="00DB33F6" w:rsidRDefault="00DB33F6" w:rsidP="00DB33F6">
      <w:pPr>
        <w:pStyle w:val="bpuSponsor"/>
      </w:pPr>
      <w:r>
        <w:t>Assemblyman  GREGORY P. MCGUCKIN</w:t>
      </w:r>
    </w:p>
    <w:p w:rsidR="00DB33F6" w:rsidRDefault="00DB33F6" w:rsidP="00DB33F6">
      <w:pPr>
        <w:pStyle w:val="bpuSponsor"/>
      </w:pPr>
      <w:r>
        <w:t>District 10 (Ocean)</w:t>
      </w:r>
    </w:p>
    <w:p w:rsidR="00DB33F6" w:rsidRDefault="000F132D" w:rsidP="000F132D">
      <w:pPr>
        <w:pStyle w:val="bpuSponsor"/>
      </w:pPr>
      <w:r>
        <w:t>Assemblyman  JOHN CATALANO</w:t>
      </w:r>
    </w:p>
    <w:p w:rsidR="000F132D" w:rsidRDefault="000F132D" w:rsidP="000F132D">
      <w:pPr>
        <w:pStyle w:val="bpuSponsor"/>
      </w:pPr>
      <w:r>
        <w:t>District 10 (Ocean)</w:t>
      </w:r>
    </w:p>
    <w:p w:rsidR="000F132D" w:rsidRPr="000F132D" w:rsidRDefault="000F132D" w:rsidP="000F132D">
      <w:pPr>
        <w:pStyle w:val="bpuSponsor"/>
      </w:pPr>
    </w:p>
    <w:p w:rsidR="00DB33F6" w:rsidRDefault="00DB33F6" w:rsidP="00DB33F6">
      <w:pPr>
        <w:pStyle w:val="bpuSponsor"/>
      </w:pPr>
    </w:p>
    <w:p w:rsidR="00DB33F6" w:rsidRDefault="00DB33F6" w:rsidP="00DB33F6">
      <w:pPr>
        <w:pStyle w:val="bpuSponsor"/>
      </w:pPr>
    </w:p>
    <w:p w:rsidR="00DB33F6" w:rsidRDefault="00DB33F6" w:rsidP="00DB33F6">
      <w:pPr>
        <w:pStyle w:val="bpuSponsor"/>
      </w:pPr>
    </w:p>
    <w:p w:rsidR="00DB33F6" w:rsidRDefault="00DB33F6" w:rsidP="00DB33F6">
      <w:pPr>
        <w:pStyle w:val="bpuSponsor"/>
      </w:pPr>
      <w:r>
        <w:t>SYNOPSIS</w:t>
      </w:r>
    </w:p>
    <w:p w:rsidR="00DB33F6" w:rsidRDefault="00DB33F6" w:rsidP="00DB33F6">
      <w:pPr>
        <w:pStyle w:val="bpuNormText"/>
      </w:pPr>
      <w:r>
        <w:tab/>
        <w:t xml:space="preserve">Requires electric public utility to submit proposal to BPU detailing utility’s plan to harden its electric distribution substations to protect against criminal attacks. </w:t>
      </w:r>
    </w:p>
    <w:p w:rsidR="00DB33F6" w:rsidRDefault="00DB33F6" w:rsidP="00DB33F6">
      <w:pPr>
        <w:pStyle w:val="bpuNormText"/>
      </w:pPr>
    </w:p>
    <w:p w:rsidR="00DB33F6" w:rsidRDefault="00DB33F6" w:rsidP="00DB33F6">
      <w:pPr>
        <w:pStyle w:val="bpuSponsor"/>
      </w:pPr>
      <w:r>
        <w:t xml:space="preserve">CURRENT VERSION OF TEXT </w:t>
      </w:r>
    </w:p>
    <w:p w:rsidR="00DB33F6" w:rsidRDefault="00DB33F6" w:rsidP="00DB33F6">
      <w:pPr>
        <w:pStyle w:val="bpuNormText"/>
      </w:pPr>
      <w:r>
        <w:tab/>
        <w:t>Introduced Pending Technical Review by Legislative Counsel.</w:t>
      </w:r>
    </w:p>
    <w:p w:rsidR="00DB33F6" w:rsidRDefault="00DB33F6" w:rsidP="00DB33F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B33F6" w:rsidRDefault="00DB33F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B33F6" w:rsidSect="00DB33F6">
          <w:type w:val="continuous"/>
          <w:pgSz w:w="12240" w:h="20160" w:code="5"/>
          <w:pgMar w:top="2160" w:right="2275" w:bottom="1440" w:left="2275" w:header="72" w:footer="720" w:gutter="0"/>
          <w:pgNumType w:start="1"/>
          <w:cols w:space="720"/>
          <w:docGrid w:linePitch="360"/>
        </w:sectPr>
      </w:pPr>
    </w:p>
    <w:p w:rsidR="00DB573E" w:rsidRPr="00677316" w:rsidRDefault="00DB573E" w:rsidP="00DB573E">
      <w:pPr>
        <w:pStyle w:val="HangingAnAct"/>
        <w:rPr>
          <w:rStyle w:val="HangingAnActChar"/>
        </w:rPr>
      </w:pPr>
      <w:r w:rsidRPr="00DB573E">
        <w:rPr>
          <w:rStyle w:val="BillHead"/>
        </w:rPr>
        <w:lastRenderedPageBreak/>
        <w:t>An Act</w:t>
      </w:r>
      <w:r w:rsidRPr="006B7FA7">
        <w:rPr>
          <w:rStyle w:val="HangingAnActChar"/>
        </w:rPr>
        <w:t xml:space="preserve"> </w:t>
      </w:r>
      <w:r w:rsidRPr="002340CF">
        <w:rPr>
          <w:rStyle w:val="HangingAnActChar"/>
        </w:rPr>
        <w:t>concerning electric public utility criminal attack prevention plans and supplementing Title 48 of the Revised Statutes.</w:t>
      </w:r>
    </w:p>
    <w:p w:rsidR="00DB573E" w:rsidRPr="00D71D68" w:rsidRDefault="00DB573E" w:rsidP="00DB573E"/>
    <w:p w:rsidR="00DB573E" w:rsidRPr="00AA7880" w:rsidRDefault="00DB573E" w:rsidP="00DB573E">
      <w:r>
        <w:tab/>
      </w:r>
      <w:r>
        <w:rPr>
          <w:rStyle w:val="BillHeading2"/>
        </w:rPr>
        <w:t xml:space="preserve">Be It Enacted </w:t>
      </w:r>
      <w:r>
        <w:rPr>
          <w:rStyle w:val="BillLanguage"/>
        </w:rPr>
        <w:t>by the Senate and General Assembly of the State of New Jersey:</w:t>
      </w:r>
    </w:p>
    <w:p w:rsidR="00DB573E" w:rsidRPr="00D71D68" w:rsidRDefault="00DB573E" w:rsidP="00DB573E"/>
    <w:p w:rsidR="00DB573E" w:rsidRDefault="00DB573E" w:rsidP="00DB573E">
      <w:r>
        <w:tab/>
        <w:t>1.</w:t>
      </w:r>
      <w:r>
        <w:tab/>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DB573E" w:rsidRDefault="00DB573E" w:rsidP="00DB573E">
      <w:r>
        <w:tab/>
        <w:t>“Board” means the Board of Public Utilities or its successor agency.</w:t>
      </w:r>
    </w:p>
    <w:p w:rsidR="00DB573E" w:rsidRPr="005D4B0E" w:rsidRDefault="00DB573E" w:rsidP="00DB573E">
      <w:r>
        <w:tab/>
      </w:r>
      <w:r w:rsidRPr="005D4B0E">
        <w:t xml:space="preserve">“Electric distribution substation” means, with respect to an electric public utility, </w:t>
      </w:r>
      <w:r w:rsidRPr="005D4B0E">
        <w:rPr>
          <w:rStyle w:val="textintrojustify"/>
        </w:rPr>
        <w:t>an electric substation which takes electricity from the transmission grid and converts it to a lower voltage for the purpose of distribution to end-use customers in the State through one or more distribution lines</w:t>
      </w:r>
      <w:r>
        <w:rPr>
          <w:rStyle w:val="textintrojustify"/>
        </w:rPr>
        <w:t xml:space="preserve"> having a rating of less than 69 kilovolts, or a</w:t>
      </w:r>
      <w:r w:rsidRPr="005D4B0E">
        <w:rPr>
          <w:rStyle w:val="textintrojustify"/>
        </w:rPr>
        <w:t xml:space="preserve"> </w:t>
      </w:r>
      <w:r>
        <w:rPr>
          <w:rStyle w:val="textintrojustify"/>
        </w:rPr>
        <w:t xml:space="preserve">rating </w:t>
      </w:r>
      <w:r w:rsidRPr="005D4B0E">
        <w:rPr>
          <w:rStyle w:val="textintrojustify"/>
        </w:rPr>
        <w:t>as the board to determines to be at the distribution level.</w:t>
      </w:r>
    </w:p>
    <w:p w:rsidR="00DB573E" w:rsidRDefault="00DB573E" w:rsidP="00DB573E">
      <w:r>
        <w:tab/>
        <w:t>“Electric public utility” or “utility” means a public utility, as that term is defined in R.S.48:2-13, that transmits and distributes electricity to end users within this State.</w:t>
      </w:r>
    </w:p>
    <w:p w:rsidR="00DB573E" w:rsidRDefault="00DB573E" w:rsidP="00DB573E"/>
    <w:p w:rsidR="00DB573E" w:rsidRDefault="00DB33F6" w:rsidP="00DB33F6">
      <w:pPr>
        <w:tabs>
          <w:tab w:val="clear" w:pos="1440"/>
          <w:tab w:val="left" w:pos="1080"/>
        </w:tabs>
      </w:pPr>
      <w:r>
        <w:tab/>
        <w:t>2.</w:t>
      </w:r>
      <w:r>
        <w:tab/>
        <w:t>a.</w:t>
      </w:r>
      <w:r>
        <w:tab/>
      </w:r>
      <w:r w:rsidR="00DB573E">
        <w:t>Within 18</w:t>
      </w:r>
      <w:r w:rsidR="00DB573E" w:rsidRPr="00D4639E">
        <w:t xml:space="preserve">0 days of the board’s promulgation of the rules and regulations establishing </w:t>
      </w:r>
      <w:r w:rsidR="00DB573E">
        <w:t>electric distribution substation criminal attack prevention standards</w:t>
      </w:r>
      <w:r w:rsidR="00DB573E" w:rsidRPr="00D4639E">
        <w:t xml:space="preserve"> pur</w:t>
      </w:r>
      <w:r w:rsidR="00DB573E">
        <w:t xml:space="preserve">suant to section 3 of </w:t>
      </w:r>
      <w:r w:rsidR="00DB573E" w:rsidRPr="007925D5">
        <w:t>P.L.</w:t>
      </w:r>
      <w:r w:rsidR="00DB573E">
        <w:t>    </w:t>
      </w:r>
      <w:r w:rsidR="00DB573E" w:rsidRPr="007925D5">
        <w:t>,</w:t>
      </w:r>
      <w:r w:rsidR="00DB573E">
        <w:t> </w:t>
      </w:r>
      <w:r w:rsidR="00DB573E" w:rsidRPr="007925D5">
        <w:t>c.</w:t>
      </w:r>
      <w:r w:rsidR="00DB573E">
        <w:t>    </w:t>
      </w:r>
      <w:r w:rsidR="00DB573E" w:rsidRPr="007925D5">
        <w:t>(C.</w:t>
      </w:r>
      <w:r w:rsidR="00DB573E">
        <w:t>        </w:t>
      </w:r>
      <w:r w:rsidR="00DB573E" w:rsidRPr="007925D5">
        <w:t>)</w:t>
      </w:r>
      <w:r w:rsidR="00DB573E">
        <w:t> </w:t>
      </w:r>
      <w:r w:rsidR="00DB573E" w:rsidRPr="007925D5">
        <w:t>(pending before the Legislature as this bill)</w:t>
      </w:r>
      <w:r w:rsidR="00DB573E" w:rsidRPr="00D4639E">
        <w:t>, each electric public utility in the State having ownership or control of an electric distribution substatio</w:t>
      </w:r>
      <w:r w:rsidR="00DB573E">
        <w:t>n shall submit a plan to the board, for approval, detailing the utility’s plan to strengthen its electric distribution substation infrastructure to protect against criminal attacks.</w:t>
      </w:r>
    </w:p>
    <w:p w:rsidR="00DB573E" w:rsidRDefault="00DB573E" w:rsidP="00DB573E">
      <w:r>
        <w:tab/>
        <w:t>b.</w:t>
      </w:r>
      <w:r>
        <w:tab/>
        <w:t>Within 180 days of receipt of an electric public utility’s submission of the plan pursuant to subsection a. of this section, the board shall determine whether the plan is feasible and whether it shall be implemented with or without recommendations.  Upon a determination that the plan is feasible and shall be implemented, the board shall order the utility to implement and complete the plan within one calendar year from the date of the order.</w:t>
      </w:r>
    </w:p>
    <w:p w:rsidR="00DB573E" w:rsidRDefault="00DB573E" w:rsidP="00DB573E"/>
    <w:p w:rsidR="00DB573E" w:rsidRDefault="00DB573E" w:rsidP="00DB573E">
      <w:r>
        <w:tab/>
        <w:t>3.</w:t>
      </w:r>
      <w:r>
        <w:tab/>
        <w:t xml:space="preserve">Within 120 days of the effective date of </w:t>
      </w:r>
      <w:r w:rsidRPr="007925D5">
        <w:t>P.L.</w:t>
      </w:r>
      <w:r>
        <w:t>    </w:t>
      </w:r>
      <w:r w:rsidRPr="007925D5">
        <w:t>,</w:t>
      </w:r>
      <w:r>
        <w:t> </w:t>
      </w:r>
      <w:r w:rsidRPr="007925D5">
        <w:t>c.</w:t>
      </w:r>
      <w:r>
        <w:t>    </w:t>
      </w:r>
      <w:r w:rsidRPr="007925D5">
        <w:t>(C.</w:t>
      </w:r>
      <w:r>
        <w:t>        </w:t>
      </w:r>
      <w:r w:rsidRPr="007925D5">
        <w:t>)</w:t>
      </w:r>
      <w:r>
        <w:t> </w:t>
      </w:r>
      <w:r w:rsidRPr="007925D5">
        <w:t>(pending before the Legislature as this bill)</w:t>
      </w:r>
      <w:r w:rsidRPr="00D4639E">
        <w:t>,</w:t>
      </w:r>
      <w:r>
        <w:t xml:space="preserve"> the board shall adopt rules and regulations</w:t>
      </w:r>
      <w:r w:rsidRPr="006D1FDA">
        <w:t>, pursuant to the "Administrative Procedure Act," P.L.1968, c.410 (C.52:14B-1 et seq.),</w:t>
      </w:r>
      <w:r>
        <w:t xml:space="preserve"> establishing electric distribution substation criminal attack prevention standards, and any other rules and regulations as may be necessary to effectuate the purposes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DB573E" w:rsidRDefault="00DB573E" w:rsidP="00DB573E"/>
    <w:p w:rsidR="001830B4" w:rsidRDefault="00F975C0" w:rsidP="00DB573E">
      <w:r>
        <w:tab/>
      </w:r>
      <w:r w:rsidR="00DB573E">
        <w:t>4.</w:t>
      </w:r>
      <w:r w:rsidR="00DB573E">
        <w:tab/>
        <w:t>This act shall take effect immediately.</w:t>
      </w:r>
    </w:p>
    <w:p w:rsidR="00DB573E" w:rsidRPr="00AA7880" w:rsidRDefault="00DB573E" w:rsidP="00DB573E">
      <w:pPr>
        <w:jc w:val="center"/>
      </w:pPr>
      <w:r w:rsidRPr="00D71D68">
        <w:t>STATEMENT</w:t>
      </w:r>
    </w:p>
    <w:p w:rsidR="00DB573E" w:rsidRDefault="00DB573E" w:rsidP="00DB573E"/>
    <w:p w:rsidR="00DB573E" w:rsidRPr="00E7752C" w:rsidRDefault="00DB573E" w:rsidP="00E7752C">
      <w:r>
        <w:tab/>
        <w:t xml:space="preserve">This bill requires each electric public utility (utility) in the State having ownership or control of an electric distribution substation to submit a proposal to the Board of Public Utilities (board) for </w:t>
      </w:r>
      <w:bookmarkStart w:id="1" w:name="_GoBack"/>
      <w:bookmarkEnd w:id="1"/>
      <w:r>
        <w:t>approval detailing the utility’s plan to harden its electric distribution substation to protect against criminal attacks.  Within 180 days of receipt of a utility’s submission of the plan, the board is to determine whether the plan is feasible and whether the plan is to be implemented with or without recommendations.  Upon a determination that the plan is feasible and is to be implemented, the board is to order the utility to implement and complete the plan within one calendar year from the date of the order.</w:t>
      </w:r>
    </w:p>
    <w:sectPr w:rsidR="00DB573E" w:rsidRPr="00E7752C" w:rsidSect="00DB33F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908" w:rsidRDefault="00700908">
      <w:r>
        <w:separator/>
      </w:r>
    </w:p>
  </w:endnote>
  <w:endnote w:type="continuationSeparator" w:id="0">
    <w:p w:rsidR="00700908" w:rsidRDefault="00700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2D" w:rsidRDefault="000F132D" w:rsidP="000F132D">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908" w:rsidRDefault="00700908">
      <w:r>
        <w:separator/>
      </w:r>
    </w:p>
  </w:footnote>
  <w:footnote w:type="continuationSeparator" w:id="0">
    <w:p w:rsidR="00700908" w:rsidRDefault="00700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26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33F6" w:rsidRDefault="00DB33F6" w:rsidP="00DB33F6">
    <w:pPr>
      <w:pStyle w:val="bpuHeadSpon"/>
    </w:pPr>
    <w:r w:rsidRPr="00DB33F6">
      <w:rPr>
        <w:rStyle w:val="bpuHeadSponChar"/>
      </w:rPr>
      <w:t>A438</w:t>
    </w:r>
    <w:r>
      <w:t xml:space="preserve"> MCGUCKIN</w:t>
    </w:r>
    <w:r w:rsidR="004F4BC3">
      <w:t xml:space="preserve">, </w:t>
    </w:r>
    <w:r w:rsidR="004F4BC3">
      <w:t>CATALANO</w:t>
    </w:r>
  </w:p>
  <w:p w:rsidR="00DB33F6" w:rsidRDefault="00DB33F6" w:rsidP="00DB33F6">
    <w:pPr>
      <w:pStyle w:val="bpuHeadSpon"/>
    </w:pPr>
    <w:r>
      <w:fldChar w:fldCharType="begin"/>
    </w:r>
    <w:r>
      <w:instrText xml:space="preserve"> PAGE  \* MERGEFORMAT </w:instrText>
    </w:r>
    <w:r>
      <w:fldChar w:fldCharType="separate"/>
    </w:r>
    <w:r w:rsidR="00A926C2">
      <w:rPr>
        <w:noProof/>
      </w:rPr>
      <w:t>3</w:t>
    </w:r>
    <w:r>
      <w:fldChar w:fldCharType="end"/>
    </w:r>
  </w:p>
  <w:p w:rsidR="00DB33F6" w:rsidRPr="00AF575C" w:rsidRDefault="00DB33F6" w:rsidP="00DB33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B33F6" w:rsidRDefault="00DB33F6" w:rsidP="00DB33F6">
    <w:pPr>
      <w:pStyle w:val="bpuHeadSpon"/>
    </w:pPr>
    <w:r w:rsidRPr="00DB33F6">
      <w:rPr>
        <w:rStyle w:val="bpuHeadSponChar"/>
      </w:rPr>
      <w:t>A438</w:t>
    </w:r>
    <w:r>
      <w:t xml:space="preserve"> MCGUCKIN</w:t>
    </w:r>
    <w:r w:rsidR="004F4BC3">
      <w:t xml:space="preserve">, </w:t>
    </w:r>
    <w:r w:rsidR="004F4BC3">
      <w:t>CATALANO</w:t>
    </w:r>
  </w:p>
  <w:p w:rsidR="00DB33F6" w:rsidRDefault="00DB33F6" w:rsidP="00DB33F6">
    <w:pPr>
      <w:pStyle w:val="bpuHeadSpon"/>
    </w:pPr>
    <w:r>
      <w:fldChar w:fldCharType="begin"/>
    </w:r>
    <w:r>
      <w:instrText xml:space="preserve"> PAGE  \* MERGEFORMAT </w:instrText>
    </w:r>
    <w:r>
      <w:fldChar w:fldCharType="separate"/>
    </w:r>
    <w:r w:rsidR="00A926C2">
      <w:rPr>
        <w:noProof/>
      </w:rPr>
      <w:t>2</w:t>
    </w:r>
    <w:r>
      <w:fldChar w:fldCharType="end"/>
    </w:r>
  </w:p>
  <w:p w:rsidR="00DB33F6" w:rsidRDefault="00DB33F6" w:rsidP="00DB33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908"/>
    <w:rsid w:val="00000169"/>
    <w:rsid w:val="000008BA"/>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32D"/>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AF9"/>
    <w:rsid w:val="00156AE5"/>
    <w:rsid w:val="001762FB"/>
    <w:rsid w:val="00182504"/>
    <w:rsid w:val="001830B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040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BC3"/>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5F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0908"/>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4A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6C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3F6"/>
    <w:rsid w:val="00DB573E"/>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D87"/>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5C0"/>
    <w:rsid w:val="00FB3056"/>
    <w:rsid w:val="00FB309C"/>
    <w:rsid w:val="00FB3C7C"/>
    <w:rsid w:val="00FB6E52"/>
    <w:rsid w:val="00FC5994"/>
    <w:rsid w:val="00FD11FB"/>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70F020"/>
  <w15:docId w15:val="{19AA89A3-A717-4AA9-9173-16373A2D5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textintrojustify">
    <w:name w:val="text intro justify"/>
    <w:basedOn w:val="DefaultParagraphFont"/>
    <w:rsid w:val="00DB573E"/>
  </w:style>
  <w:style w:type="character" w:styleId="LineNumber">
    <w:name w:val="line number"/>
    <w:basedOn w:val="DefaultParagraphFont"/>
    <w:semiHidden/>
    <w:unhideWhenUsed/>
    <w:rsid w:val="00DB33F6"/>
  </w:style>
  <w:style w:type="paragraph" w:styleId="BalloonText">
    <w:name w:val="Balloon Text"/>
    <w:basedOn w:val="Normal"/>
    <w:link w:val="BalloonTextChar"/>
    <w:semiHidden/>
    <w:unhideWhenUsed/>
    <w:rsid w:val="009424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24A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30B04-DDE5-4E15-9B47-0A503D28A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575</Words>
  <Characters>3072</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A438</vt:lpstr>
    </vt:vector>
  </TitlesOfParts>
  <Manager>R230</Manager>
  <Company>OFFICE of LEGISLATIVE SERVICES</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A438</dc:title>
  <dc:creator>Assemblyman  MCGUCKIN</dc:creator>
  <cp:keywords>A438|3|ER |65|0|0|!|0|</cp:keywords>
  <dc:description>PREFILED 2020</dc:description>
  <cp:lastModifiedBy>Todaro, Vivian</cp:lastModifiedBy>
  <cp:revision>2</cp:revision>
  <cp:lastPrinted>2020-02-06T19:46:00Z</cp:lastPrinted>
  <dcterms:created xsi:type="dcterms:W3CDTF">2020-02-06T19:47:00Z</dcterms:created>
  <dcterms:modified xsi:type="dcterms:W3CDTF">2020-02-06T19:47:00Z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