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44F" w:rsidRDefault="00EA744F" w:rsidP="00EA744F">
      <w:pPr>
        <w:pStyle w:val="bpuBill"/>
      </w:pPr>
      <w:bookmarkStart w:id="0" w:name="bpuFrontPg"/>
      <w:bookmarkStart w:id="1" w:name="_GoBack"/>
      <w:bookmarkEnd w:id="0"/>
      <w:bookmarkEnd w:id="1"/>
      <w:r>
        <w:t xml:space="preserve">ASSEMBLY, No. 462 </w:t>
      </w:r>
    </w:p>
    <w:p w:rsidR="00EA744F" w:rsidRPr="00EA744F" w:rsidRDefault="00EA744F" w:rsidP="00EA74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3995" r:id="rId8"/>
        </w:object>
      </w:r>
    </w:p>
    <w:p w:rsidR="00EA744F" w:rsidRDefault="00EA744F" w:rsidP="00EA744F">
      <w:pPr>
        <w:pStyle w:val="bpuState"/>
      </w:pPr>
      <w:r>
        <w:t>STATE OF NEW JERSEY</w:t>
      </w:r>
    </w:p>
    <w:p w:rsidR="00EA744F" w:rsidRDefault="00EA744F" w:rsidP="00EA744F">
      <w:pPr>
        <w:pStyle w:val="bpuLegislature"/>
      </w:pPr>
      <w:r>
        <w:t>219th LEGISLATURE</w:t>
      </w:r>
    </w:p>
    <w:p w:rsidR="00EA744F" w:rsidRDefault="00EA744F" w:rsidP="00EA744F">
      <w:pPr>
        <w:pStyle w:val="bpuWpGraphic"/>
      </w:pPr>
      <w:r>
        <w:object w:dxaOrig="8985" w:dyaOrig="255">
          <v:shape id="_x0000_i1026" type="#_x0000_t75" style="width:6in;height:12pt" o:ole="">
            <v:imagedata r:id="rId7" o:title=""/>
          </v:shape>
          <o:OLEObject Type="Embed" ProgID="WPWin6.1" ShapeID="_x0000_i1026" DrawAspect="Content" ObjectID="_1637583996" r:id="rId9"/>
        </w:object>
      </w:r>
      <w:r>
        <w:t xml:space="preserve">  </w:t>
      </w:r>
    </w:p>
    <w:p w:rsidR="00EA744F" w:rsidRDefault="00EA744F" w:rsidP="00EA744F">
      <w:pPr>
        <w:pStyle w:val="bpuIntro"/>
      </w:pPr>
      <w:r>
        <w:t>PRE-FILED FOR INTRODUCTION IN THE 2020 SESSION</w:t>
      </w:r>
    </w:p>
    <w:p w:rsidR="00EA744F" w:rsidRDefault="00EA744F" w:rsidP="00EA744F">
      <w:pPr>
        <w:pStyle w:val="bpuIntro"/>
      </w:pPr>
    </w:p>
    <w:p w:rsidR="00EA744F" w:rsidRDefault="00EA744F" w:rsidP="00EA744F">
      <w:pPr>
        <w:pStyle w:val="bpuIntro"/>
        <w:sectPr w:rsidR="00EA744F" w:rsidSect="00EA744F">
          <w:headerReference w:type="even" r:id="rId10"/>
          <w:headerReference w:type="default" r:id="rId11"/>
          <w:pgSz w:w="12240" w:h="20160" w:code="5"/>
          <w:pgMar w:top="2160" w:right="1440" w:bottom="1440" w:left="1440" w:header="720" w:footer="720" w:gutter="0"/>
          <w:pgNumType w:start="1"/>
          <w:cols w:space="720"/>
          <w:docGrid w:linePitch="360"/>
        </w:sectPr>
      </w:pPr>
    </w:p>
    <w:p w:rsidR="00EA744F" w:rsidRDefault="00EA744F" w:rsidP="00EA744F">
      <w:pPr>
        <w:pStyle w:val="bpuIntro"/>
      </w:pPr>
    </w:p>
    <w:p w:rsidR="00EA744F" w:rsidRDefault="00EA744F" w:rsidP="00EA744F">
      <w:pPr>
        <w:pStyle w:val="bpuSponsor"/>
      </w:pPr>
      <w:r>
        <w:t>Sponsored by:</w:t>
      </w:r>
    </w:p>
    <w:p w:rsidR="00EA744F" w:rsidRDefault="00EA744F" w:rsidP="00EA744F">
      <w:pPr>
        <w:pStyle w:val="bpuSponsor"/>
      </w:pPr>
      <w:r>
        <w:t>Assemblyman  JOHN CATALANO</w:t>
      </w:r>
    </w:p>
    <w:p w:rsidR="00EA744F" w:rsidRDefault="00EA744F" w:rsidP="00EA744F">
      <w:pPr>
        <w:pStyle w:val="bpuSponsor"/>
      </w:pPr>
      <w:r>
        <w:t>District 10 (Ocean)</w:t>
      </w:r>
    </w:p>
    <w:p w:rsidR="00EA744F" w:rsidRDefault="00EA744F" w:rsidP="00EA744F">
      <w:pPr>
        <w:pStyle w:val="bpuSponsor"/>
      </w:pPr>
    </w:p>
    <w:p w:rsidR="00EA744F" w:rsidRDefault="00EA744F" w:rsidP="00EA744F">
      <w:pPr>
        <w:pStyle w:val="bpuSponsor"/>
      </w:pPr>
    </w:p>
    <w:p w:rsidR="00EA744F" w:rsidRDefault="00EA744F" w:rsidP="00EA744F">
      <w:pPr>
        <w:pStyle w:val="bpuSponsor"/>
      </w:pPr>
    </w:p>
    <w:p w:rsidR="00EA744F" w:rsidRDefault="00EA744F" w:rsidP="00EA744F">
      <w:pPr>
        <w:pStyle w:val="bpuSponsor"/>
      </w:pPr>
    </w:p>
    <w:p w:rsidR="00EA744F" w:rsidRDefault="00EA744F" w:rsidP="00EA744F">
      <w:pPr>
        <w:pStyle w:val="bpuSponsor"/>
      </w:pPr>
      <w:r>
        <w:t>SYNOPSIS</w:t>
      </w:r>
    </w:p>
    <w:p w:rsidR="00EA744F" w:rsidRDefault="00EA744F" w:rsidP="00EA744F">
      <w:pPr>
        <w:pStyle w:val="bpuNormText"/>
      </w:pPr>
      <w:r>
        <w:tab/>
        <w:t xml:space="preserve">Makes General Fund supplemental appropriation of $350,000 to DMVA for Council on Armed Forces and Veterans’ Affairs for preservation of military installations in case of base realignment and closure. </w:t>
      </w:r>
    </w:p>
    <w:p w:rsidR="00EA744F" w:rsidRDefault="00EA744F" w:rsidP="00EA744F">
      <w:pPr>
        <w:pStyle w:val="bpuNormText"/>
      </w:pPr>
    </w:p>
    <w:p w:rsidR="00EA744F" w:rsidRDefault="00EA744F" w:rsidP="00EA744F">
      <w:pPr>
        <w:pStyle w:val="bpuSponsor"/>
      </w:pPr>
      <w:r>
        <w:t xml:space="preserve">CURRENT VERSION OF TEXT </w:t>
      </w:r>
    </w:p>
    <w:p w:rsidR="00EA744F" w:rsidRDefault="00EA744F" w:rsidP="00EA744F">
      <w:pPr>
        <w:pStyle w:val="bpuNormText"/>
      </w:pPr>
      <w:r>
        <w:tab/>
        <w:t>Introduced Pending Technical Review by Legislative Counsel.</w:t>
      </w:r>
    </w:p>
    <w:p w:rsidR="00EA744F" w:rsidRDefault="00EA744F" w:rsidP="00EA744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A744F" w:rsidRDefault="00EA744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744F" w:rsidSect="00EA744F">
          <w:type w:val="continuous"/>
          <w:pgSz w:w="12240" w:h="20160" w:code="5"/>
          <w:pgMar w:top="2160" w:right="2275" w:bottom="1440" w:left="2275" w:header="72" w:footer="720" w:gutter="0"/>
          <w:pgNumType w:start="1"/>
          <w:cols w:space="720"/>
          <w:docGrid w:linePitch="360"/>
        </w:sectPr>
      </w:pPr>
    </w:p>
    <w:p w:rsidR="00ED5822" w:rsidRPr="00677316" w:rsidRDefault="00ED5822" w:rsidP="00ED5822">
      <w:pPr>
        <w:pStyle w:val="HangingAnAct"/>
        <w:rPr>
          <w:rStyle w:val="HangingAnActChar"/>
        </w:rPr>
      </w:pPr>
      <w:r w:rsidRPr="00ED5822">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2014 and regulating the disbursement thereof," approved June 28, 2013 (P.L.2013, c.77).</w:t>
      </w:r>
    </w:p>
    <w:p w:rsidR="00ED5822" w:rsidRPr="00D71D68" w:rsidRDefault="00ED5822" w:rsidP="00ED5822"/>
    <w:p w:rsidR="00ED5822" w:rsidRPr="00AA7880" w:rsidRDefault="00ED5822" w:rsidP="00ED5822">
      <w:r>
        <w:tab/>
      </w:r>
      <w:r>
        <w:rPr>
          <w:rStyle w:val="BillHeading2"/>
        </w:rPr>
        <w:t xml:space="preserve">Be It Enacted </w:t>
      </w:r>
      <w:r>
        <w:rPr>
          <w:rStyle w:val="BillLanguage"/>
        </w:rPr>
        <w:t xml:space="preserve">by the Senate and the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D5822" w:rsidRPr="00D71D68" w:rsidRDefault="00ED5822" w:rsidP="00ED5822"/>
    <w:p w:rsidR="00ED5822" w:rsidRDefault="00ED5822" w:rsidP="00ED5822">
      <w:r>
        <w:tab/>
        <w:t>1.</w:t>
      </w:r>
      <w:r>
        <w:tab/>
        <w:t>In addition to the amounts appropriated under P.L.2013, c.77, there is appropriated out of the General Fund the following sum for the purposes specified:</w:t>
      </w:r>
    </w:p>
    <w:p w:rsidR="00ED5822" w:rsidRDefault="00ED5822" w:rsidP="00ED5822"/>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ED5822" w:rsidTr="003F6D4E">
        <w:trPr>
          <w:trHeight w:val="900"/>
        </w:trPr>
        <w:tc>
          <w:tcPr>
            <w:tcW w:w="8136" w:type="dxa"/>
            <w:gridSpan w:val="3"/>
            <w:vAlign w:val="center"/>
          </w:tcPr>
          <w:p w:rsidR="00ED5822" w:rsidRPr="0089297C" w:rsidRDefault="00ED5822" w:rsidP="003F6D4E">
            <w:pPr>
              <w:jc w:val="center"/>
              <w:rPr>
                <w:b/>
                <w:sz w:val="26"/>
                <w:szCs w:val="26"/>
              </w:rPr>
            </w:pPr>
            <w:r>
              <w:rPr>
                <w:b/>
                <w:sz w:val="26"/>
                <w:szCs w:val="26"/>
              </w:rPr>
              <w:t>67</w:t>
            </w:r>
            <w:r w:rsidRPr="0089297C">
              <w:rPr>
                <w:b/>
                <w:sz w:val="26"/>
                <w:szCs w:val="26"/>
              </w:rPr>
              <w:t xml:space="preserve"> DEPARTMENT OF </w:t>
            </w:r>
            <w:r>
              <w:rPr>
                <w:b/>
                <w:sz w:val="26"/>
                <w:szCs w:val="26"/>
              </w:rPr>
              <w:t>MILITARY AND VETERANS’ AFFAIRS</w:t>
            </w:r>
          </w:p>
          <w:p w:rsidR="00ED5822" w:rsidRPr="0089297C" w:rsidRDefault="00ED5822" w:rsidP="003F6D4E">
            <w:pPr>
              <w:jc w:val="center"/>
              <w:rPr>
                <w:b/>
                <w:i/>
                <w:sz w:val="22"/>
                <w:szCs w:val="22"/>
              </w:rPr>
            </w:pPr>
            <w:r>
              <w:rPr>
                <w:b/>
                <w:i/>
                <w:sz w:val="22"/>
                <w:szCs w:val="22"/>
              </w:rPr>
              <w:t>10</w:t>
            </w:r>
            <w:r w:rsidRPr="0089297C">
              <w:rPr>
                <w:b/>
                <w:i/>
                <w:sz w:val="22"/>
                <w:szCs w:val="22"/>
              </w:rPr>
              <w:t xml:space="preserve"> </w:t>
            </w:r>
            <w:r>
              <w:rPr>
                <w:b/>
                <w:i/>
                <w:sz w:val="22"/>
                <w:szCs w:val="22"/>
              </w:rPr>
              <w:t xml:space="preserve">Public Safety and Criminal Justice </w:t>
            </w:r>
          </w:p>
          <w:p w:rsidR="00ED5822" w:rsidRDefault="00ED5822" w:rsidP="003F6D4E">
            <w:pPr>
              <w:jc w:val="center"/>
              <w:rPr>
                <w:b/>
                <w:i/>
                <w:sz w:val="22"/>
                <w:szCs w:val="22"/>
              </w:rPr>
            </w:pPr>
            <w:r>
              <w:rPr>
                <w:b/>
                <w:i/>
                <w:sz w:val="22"/>
                <w:szCs w:val="22"/>
              </w:rPr>
              <w:t>14</w:t>
            </w:r>
            <w:r w:rsidRPr="0089297C">
              <w:rPr>
                <w:b/>
                <w:i/>
                <w:sz w:val="22"/>
                <w:szCs w:val="22"/>
              </w:rPr>
              <w:t xml:space="preserve"> </w:t>
            </w:r>
            <w:r>
              <w:rPr>
                <w:b/>
                <w:i/>
                <w:sz w:val="22"/>
                <w:szCs w:val="22"/>
              </w:rPr>
              <w:t>Military Services</w:t>
            </w:r>
          </w:p>
          <w:p w:rsidR="00ED5822" w:rsidRPr="00647E32" w:rsidRDefault="00ED5822" w:rsidP="003F6D4E">
            <w:pPr>
              <w:jc w:val="center"/>
              <w:rPr>
                <w:b/>
                <w:u w:val="single"/>
              </w:rPr>
            </w:pPr>
            <w:r>
              <w:rPr>
                <w:b/>
                <w:sz w:val="22"/>
                <w:szCs w:val="22"/>
                <w:u w:val="single"/>
              </w:rPr>
              <w:t>DIRECT STATE SERVICES</w:t>
            </w:r>
          </w:p>
        </w:tc>
      </w:tr>
      <w:tr w:rsidR="00ED5822" w:rsidTr="003F6D4E">
        <w:trPr>
          <w:trHeight w:val="372"/>
        </w:trPr>
        <w:tc>
          <w:tcPr>
            <w:tcW w:w="6566" w:type="dxa"/>
            <w:gridSpan w:val="2"/>
            <w:tcMar>
              <w:left w:w="115" w:type="dxa"/>
            </w:tcMar>
            <w:vAlign w:val="center"/>
          </w:tcPr>
          <w:p w:rsidR="00ED5822" w:rsidRPr="00B94C83" w:rsidRDefault="00ED5822" w:rsidP="003F6D4E">
            <w:pPr>
              <w:rPr>
                <w:sz w:val="20"/>
                <w:szCs w:val="20"/>
              </w:rPr>
            </w:pPr>
            <w:r>
              <w:rPr>
                <w:sz w:val="22"/>
                <w:szCs w:val="22"/>
              </w:rPr>
              <w:t xml:space="preserve">40-3620 </w:t>
            </w:r>
            <w:smartTag w:uri="urn:schemas-microsoft-com:office:smarttags" w:element="State">
              <w:smartTag w:uri="urn:schemas-microsoft-com:office:smarttags" w:element="place">
                <w:r>
                  <w:rPr>
                    <w:sz w:val="22"/>
                    <w:szCs w:val="22"/>
                  </w:rPr>
                  <w:t>New Jersey</w:t>
                </w:r>
              </w:smartTag>
            </w:smartTag>
            <w:r>
              <w:rPr>
                <w:sz w:val="22"/>
                <w:szCs w:val="22"/>
              </w:rPr>
              <w:t xml:space="preserve"> National Guard Support Services.</w:t>
            </w:r>
          </w:p>
        </w:tc>
        <w:tc>
          <w:tcPr>
            <w:tcW w:w="1584" w:type="dxa"/>
            <w:tcBorders>
              <w:bottom w:val="single" w:sz="8" w:space="0" w:color="auto"/>
            </w:tcBorders>
            <w:tcMar>
              <w:left w:w="0" w:type="dxa"/>
            </w:tcMar>
            <w:vAlign w:val="center"/>
          </w:tcPr>
          <w:p w:rsidR="00ED5822" w:rsidRDefault="00ED5822" w:rsidP="003F6D4E">
            <w:pPr>
              <w:jc w:val="right"/>
            </w:pPr>
            <w:r>
              <w:rPr>
                <w:sz w:val="22"/>
                <w:szCs w:val="22"/>
              </w:rPr>
              <w:t>$350,000</w:t>
            </w:r>
          </w:p>
        </w:tc>
      </w:tr>
      <w:tr w:rsidR="00ED5822" w:rsidTr="003F6D4E">
        <w:trPr>
          <w:trHeight w:val="338"/>
        </w:trPr>
        <w:tc>
          <w:tcPr>
            <w:tcW w:w="6516" w:type="dxa"/>
            <w:gridSpan w:val="2"/>
            <w:tcMar>
              <w:left w:w="576" w:type="dxa"/>
              <w:right w:w="216" w:type="dxa"/>
            </w:tcMar>
            <w:vAlign w:val="center"/>
          </w:tcPr>
          <w:p w:rsidR="00ED5822" w:rsidRPr="0089297C" w:rsidRDefault="00ED5822" w:rsidP="003F6D4E">
            <w:pPr>
              <w:rPr>
                <w:sz w:val="22"/>
                <w:szCs w:val="22"/>
              </w:rPr>
            </w:pPr>
            <w:r w:rsidRPr="0089297C">
              <w:rPr>
                <w:sz w:val="22"/>
                <w:szCs w:val="22"/>
              </w:rPr>
              <w:t xml:space="preserve">Total </w:t>
            </w:r>
            <w:r>
              <w:rPr>
                <w:sz w:val="22"/>
                <w:szCs w:val="22"/>
              </w:rPr>
              <w:t xml:space="preserve">Direct State Services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rsidR="00ED5822" w:rsidRDefault="00ED5822" w:rsidP="003F6D4E">
            <w:pPr>
              <w:jc w:val="right"/>
            </w:pPr>
            <w:r>
              <w:rPr>
                <w:sz w:val="22"/>
                <w:szCs w:val="22"/>
              </w:rPr>
              <w:t>$350,000</w:t>
            </w:r>
          </w:p>
        </w:tc>
      </w:tr>
      <w:tr w:rsidR="00ED5822" w:rsidTr="003F6D4E">
        <w:trPr>
          <w:trHeight w:val="337"/>
        </w:trPr>
        <w:tc>
          <w:tcPr>
            <w:tcW w:w="6516" w:type="dxa"/>
            <w:gridSpan w:val="2"/>
            <w:tcMar>
              <w:left w:w="720" w:type="dxa"/>
              <w:right w:w="216" w:type="dxa"/>
            </w:tcMar>
            <w:vAlign w:val="center"/>
          </w:tcPr>
          <w:p w:rsidR="00ED5822" w:rsidRPr="0089297C" w:rsidRDefault="00ED5822" w:rsidP="003F6D4E">
            <w:pPr>
              <w:rPr>
                <w:sz w:val="22"/>
                <w:szCs w:val="22"/>
              </w:rPr>
            </w:pPr>
            <w:r w:rsidRPr="0089297C">
              <w:rPr>
                <w:sz w:val="22"/>
                <w:szCs w:val="22"/>
              </w:rPr>
              <w:t xml:space="preserve">  </w:t>
            </w:r>
            <w:r>
              <w:rPr>
                <w:sz w:val="22"/>
                <w:szCs w:val="22"/>
              </w:rPr>
              <w:t xml:space="preserve">   Military Services..........................................................</w:t>
            </w:r>
          </w:p>
        </w:tc>
        <w:tc>
          <w:tcPr>
            <w:tcW w:w="1620" w:type="dxa"/>
            <w:vMerge/>
            <w:tcBorders>
              <w:bottom w:val="single" w:sz="8" w:space="0" w:color="auto"/>
            </w:tcBorders>
            <w:vAlign w:val="center"/>
          </w:tcPr>
          <w:p w:rsidR="00ED5822" w:rsidRDefault="00ED5822" w:rsidP="003F6D4E">
            <w:pPr>
              <w:jc w:val="right"/>
            </w:pPr>
          </w:p>
        </w:tc>
      </w:tr>
      <w:tr w:rsidR="00ED5822" w:rsidTr="003F6D4E">
        <w:trPr>
          <w:trHeight w:val="399"/>
        </w:trPr>
        <w:tc>
          <w:tcPr>
            <w:tcW w:w="4869" w:type="dxa"/>
            <w:tcMar>
              <w:left w:w="115" w:type="dxa"/>
            </w:tcMar>
            <w:vAlign w:val="center"/>
          </w:tcPr>
          <w:p w:rsidR="00ED5822" w:rsidRPr="00647E32" w:rsidRDefault="00ED5822" w:rsidP="003F6D4E">
            <w:pPr>
              <w:rPr>
                <w:b/>
                <w:i/>
                <w:sz w:val="20"/>
                <w:szCs w:val="20"/>
              </w:rPr>
            </w:pPr>
            <w:r>
              <w:rPr>
                <w:b/>
                <w:i/>
                <w:sz w:val="22"/>
                <w:szCs w:val="22"/>
              </w:rPr>
              <w:t>Direct State Services</w:t>
            </w:r>
            <w:r w:rsidRPr="00647E32">
              <w:rPr>
                <w:b/>
                <w:i/>
                <w:sz w:val="20"/>
                <w:szCs w:val="20"/>
              </w:rPr>
              <w:t>:</w:t>
            </w:r>
          </w:p>
        </w:tc>
        <w:tc>
          <w:tcPr>
            <w:tcW w:w="1647" w:type="dxa"/>
            <w:vAlign w:val="center"/>
          </w:tcPr>
          <w:p w:rsidR="00ED5822" w:rsidRDefault="00ED5822" w:rsidP="003F6D4E"/>
        </w:tc>
        <w:tc>
          <w:tcPr>
            <w:tcW w:w="1620" w:type="dxa"/>
            <w:tcBorders>
              <w:top w:val="single" w:sz="8" w:space="0" w:color="auto"/>
            </w:tcBorders>
            <w:vAlign w:val="center"/>
          </w:tcPr>
          <w:p w:rsidR="00ED5822" w:rsidRDefault="00ED5822" w:rsidP="003F6D4E"/>
        </w:tc>
      </w:tr>
      <w:tr w:rsidR="00ED5822" w:rsidTr="003F6D4E">
        <w:trPr>
          <w:trHeight w:val="399"/>
        </w:trPr>
        <w:tc>
          <w:tcPr>
            <w:tcW w:w="4869" w:type="dxa"/>
            <w:tcMar>
              <w:left w:w="115" w:type="dxa"/>
            </w:tcMar>
            <w:vAlign w:val="center"/>
          </w:tcPr>
          <w:p w:rsidR="00ED5822" w:rsidRPr="00C42505" w:rsidRDefault="00ED5822" w:rsidP="003F6D4E">
            <w:pPr>
              <w:rPr>
                <w:sz w:val="20"/>
                <w:szCs w:val="20"/>
              </w:rPr>
            </w:pPr>
            <w:r>
              <w:rPr>
                <w:sz w:val="22"/>
                <w:szCs w:val="22"/>
              </w:rPr>
              <w:t>11 Services Other Than Personal</w:t>
            </w:r>
            <w:r>
              <w:rPr>
                <w:sz w:val="20"/>
                <w:szCs w:val="20"/>
              </w:rPr>
              <w:t>…...</w:t>
            </w:r>
          </w:p>
        </w:tc>
        <w:tc>
          <w:tcPr>
            <w:tcW w:w="1647" w:type="dxa"/>
            <w:vAlign w:val="center"/>
          </w:tcPr>
          <w:p w:rsidR="00ED5822" w:rsidRDefault="00ED5822" w:rsidP="003F6D4E">
            <w:pPr>
              <w:jc w:val="right"/>
            </w:pPr>
            <w:r>
              <w:rPr>
                <w:sz w:val="22"/>
                <w:szCs w:val="22"/>
              </w:rPr>
              <w:t>($350,000)</w:t>
            </w:r>
          </w:p>
        </w:tc>
        <w:tc>
          <w:tcPr>
            <w:tcW w:w="1620" w:type="dxa"/>
            <w:vAlign w:val="center"/>
          </w:tcPr>
          <w:p w:rsidR="00ED5822" w:rsidRDefault="00ED5822" w:rsidP="003F6D4E"/>
        </w:tc>
      </w:tr>
    </w:tbl>
    <w:p w:rsidR="00ED5822" w:rsidRDefault="00ED5822" w:rsidP="00ED5822">
      <w:pPr>
        <w:ind w:left="360" w:hanging="360"/>
      </w:pPr>
    </w:p>
    <w:p w:rsidR="00ED5822" w:rsidRDefault="00ED5822" w:rsidP="00ED5822">
      <w:pPr>
        <w:ind w:left="-72" w:right="-1008" w:hanging="360"/>
      </w:pPr>
      <w:r>
        <w:tab/>
        <w:t>The amount hereinabove appropriated shall be used by the Council on Armed Forces and Veterans’ Affairs for the preservation of military installations in the event of federal action on base realignment and closure (BRAC).</w:t>
      </w:r>
    </w:p>
    <w:p w:rsidR="00ED5822" w:rsidRDefault="00ED5822" w:rsidP="00ED5822"/>
    <w:p w:rsidR="00ED5822" w:rsidRDefault="00ED5822" w:rsidP="00ED5822">
      <w:r>
        <w:tab/>
        <w:t>2</w:t>
      </w:r>
      <w:r w:rsidRPr="00647E32">
        <w:t>.</w:t>
      </w:r>
      <w:r>
        <w:tab/>
      </w:r>
      <w:r w:rsidRPr="00647E32">
        <w:t>This act shall take effect</w:t>
      </w:r>
      <w:r>
        <w:t xml:space="preserve"> immediately</w:t>
      </w:r>
      <w:r w:rsidRPr="00647E32">
        <w:t>.</w:t>
      </w:r>
    </w:p>
    <w:p w:rsidR="00ED5822" w:rsidRPr="00647E32" w:rsidRDefault="00ED5822" w:rsidP="00ED5822"/>
    <w:p w:rsidR="00ED5822" w:rsidRPr="00CE7BD8" w:rsidRDefault="00ED5822" w:rsidP="00ED5822"/>
    <w:p w:rsidR="00ED5822" w:rsidRDefault="00ED5822" w:rsidP="00ED5822">
      <w:pPr>
        <w:jc w:val="center"/>
      </w:pPr>
      <w:r w:rsidRPr="00D71D68">
        <w:t>STATEMENT</w:t>
      </w:r>
    </w:p>
    <w:p w:rsidR="00ED5822" w:rsidRPr="00AA7880" w:rsidRDefault="00ED5822" w:rsidP="00ED5822">
      <w:pPr>
        <w:jc w:val="center"/>
      </w:pPr>
    </w:p>
    <w:p w:rsidR="00ED5822" w:rsidRPr="00E7752C" w:rsidRDefault="00ED5822" w:rsidP="00ED5822">
      <w:r>
        <w:tab/>
        <w:t>This bill would appropriate $350,000 to the Department of Military and Veterans’ Affairs for use by the Council on Armed Forces and Veterans’ Affairs to preserve military installations in the event of federal action on base realignment and closure (BRAC).</w:t>
      </w:r>
    </w:p>
    <w:sectPr w:rsidR="00ED5822" w:rsidRPr="00E7752C" w:rsidSect="00EA744F">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FEB" w:rsidRDefault="00677FEB">
      <w:r>
        <w:separator/>
      </w:r>
    </w:p>
  </w:endnote>
  <w:endnote w:type="continuationSeparator" w:id="0">
    <w:p w:rsidR="00677FEB" w:rsidRDefault="00677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FEB" w:rsidRDefault="00677FEB">
      <w:r>
        <w:separator/>
      </w:r>
    </w:p>
  </w:footnote>
  <w:footnote w:type="continuationSeparator" w:id="0">
    <w:p w:rsidR="00677FEB" w:rsidRDefault="00677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1A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744F" w:rsidRDefault="00EA744F" w:rsidP="00EA744F">
    <w:pPr>
      <w:pStyle w:val="bpuHeadSpon"/>
    </w:pPr>
    <w:r w:rsidRPr="00EA744F">
      <w:rPr>
        <w:rStyle w:val="bpuHeadSponChar"/>
      </w:rPr>
      <w:t>A462</w:t>
    </w:r>
    <w:r>
      <w:t xml:space="preserve"> CATALANO</w:t>
    </w:r>
  </w:p>
  <w:p w:rsidR="00EA744F" w:rsidRDefault="00EA744F" w:rsidP="00EA744F">
    <w:pPr>
      <w:pStyle w:val="bpuHeadSpon"/>
    </w:pPr>
    <w:r>
      <w:fldChar w:fldCharType="begin"/>
    </w:r>
    <w:r>
      <w:instrText xml:space="preserve"> PAGE  \* MERGEFORMAT </w:instrText>
    </w:r>
    <w:r>
      <w:fldChar w:fldCharType="separate"/>
    </w:r>
    <w:r>
      <w:rPr>
        <w:noProof/>
      </w:rPr>
      <w:t>3</w:t>
    </w:r>
    <w:r>
      <w:fldChar w:fldCharType="end"/>
    </w:r>
  </w:p>
  <w:p w:rsidR="00EA744F" w:rsidRPr="00AF575C" w:rsidRDefault="00EA744F" w:rsidP="00EA74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744F" w:rsidRDefault="00EA744F" w:rsidP="00EA744F">
    <w:pPr>
      <w:pStyle w:val="bpuHeadSpon"/>
    </w:pPr>
    <w:r w:rsidRPr="00EA744F">
      <w:rPr>
        <w:rStyle w:val="bpuHeadSponChar"/>
      </w:rPr>
      <w:t>A462</w:t>
    </w:r>
    <w:r>
      <w:t xml:space="preserve"> CATALANO</w:t>
    </w:r>
  </w:p>
  <w:p w:rsidR="00EA744F" w:rsidRDefault="00EA744F" w:rsidP="00EA744F">
    <w:pPr>
      <w:pStyle w:val="bpuHeadSpon"/>
    </w:pPr>
    <w:r>
      <w:fldChar w:fldCharType="begin"/>
    </w:r>
    <w:r>
      <w:instrText xml:space="preserve"> PAGE  \* MERGEFORMAT </w:instrText>
    </w:r>
    <w:r>
      <w:fldChar w:fldCharType="separate"/>
    </w:r>
    <w:r w:rsidR="002C1ABA">
      <w:rPr>
        <w:noProof/>
      </w:rPr>
      <w:t>2</w:t>
    </w:r>
    <w:r>
      <w:fldChar w:fldCharType="end"/>
    </w:r>
  </w:p>
  <w:p w:rsidR="00EA744F" w:rsidRDefault="00EA744F" w:rsidP="00EA74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FE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8C9"/>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ABA"/>
    <w:rsid w:val="002C58D4"/>
    <w:rsid w:val="002E1440"/>
    <w:rsid w:val="002E2980"/>
    <w:rsid w:val="002E329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FEB"/>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77EB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099"/>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2148"/>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66C3"/>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744F"/>
    <w:rsid w:val="00EB0958"/>
    <w:rsid w:val="00EB167F"/>
    <w:rsid w:val="00EB28D8"/>
    <w:rsid w:val="00EB6042"/>
    <w:rsid w:val="00EB71AE"/>
    <w:rsid w:val="00EC050B"/>
    <w:rsid w:val="00ED5822"/>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70C85A7-32F6-4E56-975D-A49308B5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266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6C3"/>
    <w:rPr>
      <w:rFonts w:ascii="Segoe UI" w:hAnsi="Segoe UI" w:cs="Segoe UI"/>
      <w:spacing w:val="4"/>
      <w:sz w:val="18"/>
      <w:szCs w:val="18"/>
    </w:rPr>
  </w:style>
  <w:style w:type="character" w:styleId="LineNumber">
    <w:name w:val="line number"/>
    <w:basedOn w:val="DefaultParagraphFont"/>
    <w:semiHidden/>
    <w:unhideWhenUsed/>
    <w:rsid w:val="00EA7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F8C2C-0AA8-4AB6-A054-5BDCB8890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270</Words>
  <Characters>1584</Characters>
  <Application>Microsoft Office Word</Application>
  <DocSecurity>0</DocSecurity>
  <Lines>67</Lines>
  <Paragraphs>30</Paragraphs>
  <ScaleCrop>false</ScaleCrop>
  <HeadingPairs>
    <vt:vector size="2" baseType="variant">
      <vt:variant>
        <vt:lpstr>Title</vt:lpstr>
      </vt:variant>
      <vt:variant>
        <vt:i4>1</vt:i4>
      </vt:variant>
    </vt:vector>
  </HeadingPairs>
  <TitlesOfParts>
    <vt:vector size="1" baseType="lpstr">
      <vt:lpstr>A462</vt:lpstr>
    </vt:vector>
  </TitlesOfParts>
  <Manager>R225</Manager>
  <Company>OFFICE of LEGISLATIVE SERVICES</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A462</dc:title>
  <dc:creator>Assemblyman  CATALANO</dc:creator>
  <cp:keywords>A462|2|ER |227|0|0|!|0|</cp:keywords>
  <dc:description>PREFILED 2020</dc:description>
  <cp:lastModifiedBy>Siracusa, Nicole</cp:lastModifiedBy>
  <cp:revision>2</cp:revision>
  <cp:lastPrinted>2019-12-06T19:46:00Z</cp:lastPrinted>
  <dcterms:created xsi:type="dcterms:W3CDTF">2019-12-11T20:39:00Z</dcterms:created>
  <dcterms:modified xsi:type="dcterms:W3CDTF">2019-12-11T20:39:00Z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