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Pr="00DA6F1D" w:rsidRDefault="00DA6F1D" w:rsidP="00DA6F1D">
      <w:pPr>
        <w:pStyle w:val="NormalFloor"/>
        <w:jc w:val="center"/>
        <w:rPr>
          <w:sz w:val="34"/>
          <w:szCs w:val="34"/>
        </w:rPr>
      </w:pPr>
    </w:p>
    <w:p w:rsidR="00DA6F1D" w:rsidRDefault="000F0311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ASSEMBLY, No. 485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0F0311">
        <w:t>Assembly Floor Amendments</w:t>
      </w:r>
    </w:p>
    <w:p w:rsidR="00DA6F1D" w:rsidRDefault="000F0311" w:rsidP="00DA6F1D">
      <w:pPr>
        <w:pStyle w:val="NormalFloor"/>
        <w:jc w:val="center"/>
      </w:pPr>
      <w:r>
        <w:t>(Proposed by Assemblyman WEBBER)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0F0311">
        <w:t>NOVEMBER 16, 2020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0F0311" w:rsidRDefault="000F0311" w:rsidP="000F0311"/>
    <w:p w:rsidR="000F0311" w:rsidRDefault="000F0311" w:rsidP="000F0311">
      <w:r>
        <w:tab/>
        <w:t>These Assembly floor amendments clarify that this bill applies to home businesses across the State.  The amendments also clarify that a home business would be permitted as an accessory use not requiring a use variance by a municipality.</w:t>
      </w:r>
    </w:p>
    <w:p w:rsidR="000F0311" w:rsidRDefault="000F0311" w:rsidP="000F0311">
      <w:r>
        <w:tab/>
        <w:t>The amendments would delete the requirement that a home business cannot employ employees other than family members residing in the dwelling or unit.  The amendments would also delete the provision allowing a municipality to establish limitations for home business</w:t>
      </w:r>
      <w:r w:rsidRPr="0067029A">
        <w:t xml:space="preserve"> </w:t>
      </w:r>
      <w:r>
        <w:t>including, but not limited to, those</w:t>
      </w:r>
      <w:r>
        <w:rPr>
          <w:rStyle w:val="Superscript"/>
        </w:rPr>
        <w:t xml:space="preserve"> </w:t>
      </w:r>
      <w:r>
        <w:t>involving manufacturing, warehousing, retailing, or providing services, that a municipality would deem to be incompatible with the residential zones in which home businesses are located.</w:t>
      </w:r>
    </w:p>
    <w:p w:rsidR="000F0311" w:rsidRPr="00DA6F1D" w:rsidRDefault="000F0311" w:rsidP="00A74B07">
      <w:r>
        <w:tab/>
        <w:t>Lastly, the amendments also makes technical corrections in sections 2 and 3 of the bill and to the bill’s synopsis.</w:t>
      </w:r>
    </w:p>
    <w:sectPr w:rsidR="000F0311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bertus">
    <w:altName w:val="New York"/>
    <w:panose1 w:val="00000000000000000000"/>
    <w:charset w:val="00"/>
    <w:family w:val="swiss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0F0311"/>
    <w:rsid w:val="001C7B7C"/>
    <w:rsid w:val="00226BD2"/>
    <w:rsid w:val="0025232F"/>
    <w:rsid w:val="00291BFE"/>
    <w:rsid w:val="002D5486"/>
    <w:rsid w:val="002F501A"/>
    <w:rsid w:val="003B6560"/>
    <w:rsid w:val="00444BFC"/>
    <w:rsid w:val="004D6C2C"/>
    <w:rsid w:val="004F1874"/>
    <w:rsid w:val="00503D8B"/>
    <w:rsid w:val="005C0D68"/>
    <w:rsid w:val="005E6306"/>
    <w:rsid w:val="00693CE7"/>
    <w:rsid w:val="006B2FD5"/>
    <w:rsid w:val="007F5773"/>
    <w:rsid w:val="008D5731"/>
    <w:rsid w:val="008F005B"/>
    <w:rsid w:val="009451C5"/>
    <w:rsid w:val="009E69F4"/>
    <w:rsid w:val="00A1108C"/>
    <w:rsid w:val="00A74B07"/>
    <w:rsid w:val="00AB0440"/>
    <w:rsid w:val="00AC4E8F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E21963"/>
    <w:rsid w:val="00EC44B4"/>
    <w:rsid w:val="00F616B0"/>
    <w:rsid w:val="00F66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."/>
  <w:listSeparator w:val=","/>
  <w15:chartTrackingRefBased/>
  <w15:docId w15:val="{1D2C9589-CDB3-40EB-B516-D64872E4C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uperscript">
    <w:name w:val="Superscript"/>
    <w:rsid w:val="000F0311"/>
    <w:rPr>
      <w:rFonts w:ascii="Albertus" w:hAnsi="Albertus" w:hint="default"/>
      <w:b/>
      <w:bCs/>
      <w:vertAlign w:val="superscript"/>
    </w:rPr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816</Characters>
  <Application>Microsoft Office Word</Application>
  <DocSecurity>0</DocSecurity>
  <Lines>24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A485 Assembly Statement 11/16/20</vt:lpstr>
    </vt:vector>
  </TitlesOfParts>
  <Manager>R224</Manager>
  <Company>Office of Legislative Services</Company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A485 Assembly Statement 11/16/20</dc:title>
  <dc:subject/>
  <dc:creator>Assembly</dc:creator>
  <cp:keywords>A485|1|LG |320|0|0|!||</cp:keywords>
  <dc:description/>
  <cp:lastModifiedBy>Franks, Denise</cp:lastModifiedBy>
  <cp:revision>2</cp:revision>
  <dcterms:created xsi:type="dcterms:W3CDTF">2020-11-17T18:53:00Z</dcterms:created>
  <dcterms:modified xsi:type="dcterms:W3CDTF">2020-11-17T18:53:00Z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