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7F4C" w:rsidRDefault="006B7F4C" w:rsidP="006B7F4C">
      <w:pPr>
        <w:pStyle w:val="bpuBill"/>
      </w:pPr>
      <w:bookmarkStart w:id="0" w:name="bpuFrontPg"/>
      <w:bookmarkStart w:id="1" w:name="_GoBack"/>
      <w:bookmarkEnd w:id="0"/>
      <w:bookmarkEnd w:id="1"/>
      <w:r>
        <w:t xml:space="preserve">ASSEMBLY, No. 489 </w:t>
      </w:r>
    </w:p>
    <w:p w:rsidR="006B7F4C" w:rsidRPr="006B7F4C" w:rsidRDefault="006B7F4C" w:rsidP="006B7F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669589" r:id="rId8"/>
        </w:object>
      </w:r>
    </w:p>
    <w:p w:rsidR="006B7F4C" w:rsidRDefault="006B7F4C" w:rsidP="006B7F4C">
      <w:pPr>
        <w:pStyle w:val="bpuState"/>
      </w:pPr>
      <w:r>
        <w:t>STATE OF NEW JERSEY</w:t>
      </w:r>
    </w:p>
    <w:p w:rsidR="006B7F4C" w:rsidRDefault="006B7F4C" w:rsidP="006B7F4C">
      <w:pPr>
        <w:pStyle w:val="bpuLegislature"/>
      </w:pPr>
      <w:r>
        <w:t>219th LEGISLATURE</w:t>
      </w:r>
    </w:p>
    <w:p w:rsidR="006B7F4C" w:rsidRDefault="006B7F4C" w:rsidP="006B7F4C">
      <w:pPr>
        <w:pStyle w:val="bpuWpGraphic"/>
      </w:pPr>
      <w:r>
        <w:object w:dxaOrig="8985" w:dyaOrig="255">
          <v:shape id="_x0000_i1026" type="#_x0000_t75" style="width:6in;height:12pt" o:ole="">
            <v:imagedata r:id="rId7" o:title=""/>
          </v:shape>
          <o:OLEObject Type="Embed" ProgID="WPWin6.1" ShapeID="_x0000_i1026" DrawAspect="Content" ObjectID="_1637669590" r:id="rId9"/>
        </w:object>
      </w:r>
      <w:r>
        <w:t xml:space="preserve">  </w:t>
      </w:r>
    </w:p>
    <w:p w:rsidR="006B7F4C" w:rsidRDefault="006B7F4C" w:rsidP="006B7F4C">
      <w:pPr>
        <w:pStyle w:val="bpuIntro"/>
      </w:pPr>
      <w:r>
        <w:t>PRE-FILED FOR INTRODUCTION IN THE 2020 SESSION</w:t>
      </w:r>
    </w:p>
    <w:p w:rsidR="006B7F4C" w:rsidRDefault="006B7F4C" w:rsidP="006B7F4C">
      <w:pPr>
        <w:pStyle w:val="bpuIntro"/>
      </w:pPr>
    </w:p>
    <w:p w:rsidR="006B7F4C" w:rsidRDefault="006B7F4C" w:rsidP="006B7F4C">
      <w:pPr>
        <w:pStyle w:val="bpuIntro"/>
        <w:sectPr w:rsidR="006B7F4C" w:rsidSect="006B7F4C">
          <w:headerReference w:type="even" r:id="rId10"/>
          <w:headerReference w:type="default" r:id="rId11"/>
          <w:pgSz w:w="12240" w:h="20160" w:code="5"/>
          <w:pgMar w:top="2160" w:right="1440" w:bottom="1440" w:left="1440" w:header="720" w:footer="720" w:gutter="0"/>
          <w:pgNumType w:start="1"/>
          <w:cols w:space="720"/>
          <w:docGrid w:linePitch="360"/>
        </w:sectPr>
      </w:pPr>
    </w:p>
    <w:p w:rsidR="006B7F4C" w:rsidRDefault="006B7F4C" w:rsidP="006B7F4C">
      <w:pPr>
        <w:pStyle w:val="bpuIntro"/>
      </w:pPr>
    </w:p>
    <w:p w:rsidR="006B7F4C" w:rsidRDefault="006B7F4C" w:rsidP="006B7F4C">
      <w:pPr>
        <w:pStyle w:val="bpuSponsor"/>
      </w:pPr>
      <w:r>
        <w:t>Sponsored by:</w:t>
      </w:r>
    </w:p>
    <w:p w:rsidR="006B7F4C" w:rsidRDefault="006B7F4C" w:rsidP="006B7F4C">
      <w:pPr>
        <w:pStyle w:val="bpuSponsor"/>
      </w:pPr>
      <w:r>
        <w:t>Assemblyman  JAY WEBBER</w:t>
      </w:r>
    </w:p>
    <w:p w:rsidR="006B7F4C" w:rsidRDefault="006B7F4C" w:rsidP="006B7F4C">
      <w:pPr>
        <w:pStyle w:val="bpuSponsor"/>
      </w:pPr>
      <w:r>
        <w:t>District 26 (Essex, Morris and Passaic)</w:t>
      </w:r>
    </w:p>
    <w:p w:rsidR="006B7F4C" w:rsidRDefault="006B7F4C" w:rsidP="006B7F4C">
      <w:pPr>
        <w:pStyle w:val="bpuSponsor"/>
      </w:pPr>
      <w:r>
        <w:t>Assemblyman  JOHN J. BURZICHELLI</w:t>
      </w:r>
    </w:p>
    <w:p w:rsidR="006B7F4C" w:rsidRDefault="006B7F4C" w:rsidP="006B7F4C">
      <w:pPr>
        <w:pStyle w:val="bpuSponsor"/>
      </w:pPr>
      <w:r>
        <w:t>District 3 (Cumberland, Gloucester and Salem)</w:t>
      </w:r>
    </w:p>
    <w:p w:rsidR="006B7F4C" w:rsidRDefault="006B7F4C" w:rsidP="006B7F4C">
      <w:pPr>
        <w:pStyle w:val="bpuSponsor"/>
      </w:pPr>
      <w:r>
        <w:t>Assemblyman  HAROLD "HAL" J. WIRTHS</w:t>
      </w:r>
    </w:p>
    <w:p w:rsidR="006B7F4C" w:rsidRDefault="006B7F4C" w:rsidP="006B7F4C">
      <w:pPr>
        <w:pStyle w:val="bpuSponsor"/>
      </w:pPr>
      <w:r>
        <w:t>District 24 (Morris, Sussex and Warren)</w:t>
      </w:r>
    </w:p>
    <w:p w:rsidR="006B7F4C" w:rsidRDefault="006B7F4C" w:rsidP="006B7F4C">
      <w:pPr>
        <w:pStyle w:val="bpuSponsor"/>
      </w:pPr>
    </w:p>
    <w:p w:rsidR="006B7F4C" w:rsidRDefault="006B7F4C" w:rsidP="006B7F4C">
      <w:pPr>
        <w:pStyle w:val="bpuSponsor"/>
      </w:pPr>
      <w:r>
        <w:t>Co-Sponsored by:</w:t>
      </w:r>
    </w:p>
    <w:p w:rsidR="006B7F4C" w:rsidRPr="006B7F4C" w:rsidRDefault="006B7F4C" w:rsidP="006B7F4C">
      <w:pPr>
        <w:pStyle w:val="bpuSponsor"/>
      </w:pPr>
      <w:r w:rsidRPr="006B7F4C">
        <w:t>Assemblyman Space</w:t>
      </w:r>
    </w:p>
    <w:p w:rsidR="006B7F4C" w:rsidRDefault="006B7F4C" w:rsidP="006B7F4C">
      <w:pPr>
        <w:pStyle w:val="bpuSponsor"/>
      </w:pPr>
    </w:p>
    <w:p w:rsidR="006B7F4C" w:rsidRDefault="006B7F4C" w:rsidP="006B7F4C"/>
    <w:p w:rsidR="006B7F4C" w:rsidRPr="006B7F4C" w:rsidRDefault="006B7F4C" w:rsidP="006B7F4C"/>
    <w:p w:rsidR="006B7F4C" w:rsidRDefault="006B7F4C" w:rsidP="006B7F4C">
      <w:pPr>
        <w:pStyle w:val="bpuSponsor"/>
      </w:pPr>
    </w:p>
    <w:p w:rsidR="006B7F4C" w:rsidRDefault="006B7F4C" w:rsidP="006B7F4C">
      <w:pPr>
        <w:pStyle w:val="bpuSponsor"/>
      </w:pPr>
      <w:r>
        <w:t>SYNOPSIS</w:t>
      </w:r>
    </w:p>
    <w:p w:rsidR="006B7F4C" w:rsidRDefault="006B7F4C" w:rsidP="006B7F4C">
      <w:pPr>
        <w:pStyle w:val="bpuNormText"/>
      </w:pPr>
      <w:r>
        <w:tab/>
        <w:t xml:space="preserve">Revises timeframes for issuance of certain construction permits by DEP in 90 days. </w:t>
      </w:r>
    </w:p>
    <w:p w:rsidR="006B7F4C" w:rsidRDefault="006B7F4C" w:rsidP="006B7F4C">
      <w:pPr>
        <w:pStyle w:val="bpuNormText"/>
      </w:pPr>
    </w:p>
    <w:p w:rsidR="006B7F4C" w:rsidRDefault="006B7F4C" w:rsidP="006B7F4C">
      <w:pPr>
        <w:pStyle w:val="bpuSponsor"/>
      </w:pPr>
      <w:r>
        <w:t xml:space="preserve">CURRENT VERSION OF TEXT </w:t>
      </w:r>
    </w:p>
    <w:p w:rsidR="006B7F4C" w:rsidRDefault="006B7F4C" w:rsidP="006B7F4C">
      <w:pPr>
        <w:pStyle w:val="bpuNormText"/>
      </w:pPr>
      <w:r>
        <w:tab/>
        <w:t>Introduced Pending Technical Review by Legislative Counsel.</w:t>
      </w:r>
    </w:p>
    <w:p w:rsidR="006B7F4C" w:rsidRDefault="006B7F4C" w:rsidP="006B7F4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B7F4C" w:rsidRDefault="006B7F4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B7F4C" w:rsidSect="006B7F4C">
          <w:type w:val="continuous"/>
          <w:pgSz w:w="12240" w:h="20160" w:code="5"/>
          <w:pgMar w:top="2160" w:right="2275" w:bottom="1440" w:left="2275" w:header="72" w:footer="720" w:gutter="0"/>
          <w:pgNumType w:start="1"/>
          <w:cols w:space="720"/>
          <w:docGrid w:linePitch="360"/>
        </w:sectPr>
      </w:pPr>
    </w:p>
    <w:p w:rsidR="009544DE" w:rsidRPr="00677316" w:rsidRDefault="009544DE" w:rsidP="009544DE">
      <w:pPr>
        <w:pStyle w:val="HangingAnAct"/>
        <w:rPr>
          <w:rStyle w:val="HangingAnActChar"/>
        </w:rPr>
      </w:pPr>
      <w:r w:rsidRPr="009544DE">
        <w:rPr>
          <w:rStyle w:val="BillHead"/>
        </w:rPr>
        <w:lastRenderedPageBreak/>
        <w:t>An Act</w:t>
      </w:r>
      <w:r w:rsidRPr="006B7FA7">
        <w:rPr>
          <w:rStyle w:val="HangingAnActChar"/>
        </w:rPr>
        <w:t xml:space="preserve"> </w:t>
      </w:r>
      <w:r>
        <w:rPr>
          <w:rStyle w:val="HangingAnActChar"/>
        </w:rPr>
        <w:t>concerning the issuance of certain construction permits by the Department of Environmental Protection and amending P.L.1975, c.232.</w:t>
      </w:r>
    </w:p>
    <w:p w:rsidR="009544DE" w:rsidRPr="00D71D68" w:rsidRDefault="009544DE" w:rsidP="009544DE"/>
    <w:p w:rsidR="009544DE" w:rsidRPr="00AA7880" w:rsidRDefault="009544DE" w:rsidP="009544DE">
      <w:r>
        <w:tab/>
      </w:r>
      <w:r>
        <w:rPr>
          <w:rStyle w:val="BillHeading2"/>
        </w:rPr>
        <w:t xml:space="preserve">Be It Enacted </w:t>
      </w:r>
      <w:r>
        <w:rPr>
          <w:rStyle w:val="BillLanguage"/>
        </w:rPr>
        <w:t xml:space="preserve">by the Senate and General Assembly of the State of </w:t>
      </w:r>
      <w:smartTag w:uri="urn:schemas-microsoft-com:office:smarttags" w:element="stockticker">
        <w:smartTag w:uri="urn:schemas-microsoft-com:office:smarttags" w:element="State">
          <w:r>
            <w:rPr>
              <w:rStyle w:val="BillLanguage"/>
            </w:rPr>
            <w:t>New Jersey</w:t>
          </w:r>
        </w:smartTag>
      </w:smartTag>
      <w:r>
        <w:rPr>
          <w:rStyle w:val="BillLanguage"/>
        </w:rPr>
        <w:t>:</w:t>
      </w:r>
    </w:p>
    <w:p w:rsidR="009544DE" w:rsidRDefault="009544DE" w:rsidP="009544DE"/>
    <w:p w:rsidR="009544DE" w:rsidRDefault="009544DE" w:rsidP="009544DE">
      <w:r>
        <w:tab/>
        <w:t>1.</w:t>
      </w:r>
      <w:r>
        <w:tab/>
        <w:t>Section 3 of P.L.1975, c.232 (C.13:1D-31) is amended to read as follows:</w:t>
      </w:r>
    </w:p>
    <w:p w:rsidR="009544DE" w:rsidRPr="000B3471" w:rsidRDefault="009544DE" w:rsidP="009544DE">
      <w:pPr>
        <w:rPr>
          <w:u w:val="single"/>
        </w:rPr>
      </w:pPr>
      <w:r>
        <w:tab/>
        <w:t>3.</w:t>
      </w:r>
      <w:r>
        <w:tab/>
        <w:t xml:space="preserve">The department shall approve, condition </w:t>
      </w:r>
      <w:r>
        <w:rPr>
          <w:u w:val="single"/>
        </w:rPr>
        <w:t>,</w:t>
      </w:r>
      <w:r>
        <w:t xml:space="preserve"> or disapprove an application for a construction permit within 90 days following the date that the application is complete, except that this time period may be extended for a 30-day period by the mutual consent of the applicant and the department, provided that the department </w:t>
      </w:r>
      <w:r w:rsidRPr="00A066ED">
        <w:rPr>
          <w:rFonts w:ascii="Albertus Extra Bold" w:hAnsi="Albertus Extra Bold"/>
          <w:b/>
        </w:rPr>
        <w:t>[</w:t>
      </w:r>
      <w:r>
        <w:t>request</w:t>
      </w:r>
      <w:r w:rsidRPr="00A066ED">
        <w:rPr>
          <w:rFonts w:ascii="Albertus Extra Bold" w:hAnsi="Albertus Extra Bold"/>
          <w:b/>
        </w:rPr>
        <w:t>]</w:t>
      </w:r>
      <w:r>
        <w:t xml:space="preserve"> </w:t>
      </w:r>
      <w:r>
        <w:rPr>
          <w:u w:val="single"/>
        </w:rPr>
        <w:t>requests</w:t>
      </w:r>
      <w:r>
        <w:t xml:space="preserve"> the applicant for </w:t>
      </w:r>
      <w:r w:rsidRPr="00A066ED">
        <w:rPr>
          <w:rFonts w:ascii="Albertus Extra Bold" w:hAnsi="Albertus Extra Bold"/>
          <w:b/>
        </w:rPr>
        <w:t>[</w:t>
      </w:r>
      <w:r>
        <w:t>such an</w:t>
      </w:r>
      <w:r w:rsidRPr="00A066ED">
        <w:rPr>
          <w:rFonts w:ascii="Albertus Extra Bold" w:hAnsi="Albertus Extra Bold"/>
          <w:b/>
        </w:rPr>
        <w:t>]</w:t>
      </w:r>
      <w:r>
        <w:t xml:space="preserve"> </w:t>
      </w:r>
      <w:r>
        <w:rPr>
          <w:u w:val="single"/>
        </w:rPr>
        <w:t>the</w:t>
      </w:r>
      <w:r>
        <w:t xml:space="preserve"> extension at least 15 days prior to the expiration date for the approval, conditioning </w:t>
      </w:r>
      <w:r>
        <w:rPr>
          <w:u w:val="single"/>
        </w:rPr>
        <w:t>,</w:t>
      </w:r>
      <w:r>
        <w:t xml:space="preserve"> or disapproval of </w:t>
      </w:r>
      <w:r w:rsidRPr="00A066ED">
        <w:rPr>
          <w:rFonts w:ascii="Albertus Extra Bold" w:hAnsi="Albertus Extra Bold"/>
          <w:b/>
        </w:rPr>
        <w:t>[</w:t>
      </w:r>
      <w:r>
        <w:t>such an</w:t>
      </w:r>
      <w:r w:rsidRPr="00A066ED">
        <w:rPr>
          <w:rFonts w:ascii="Albertus Extra Bold" w:hAnsi="Albertus Extra Bold"/>
          <w:b/>
        </w:rPr>
        <w:t>]</w:t>
      </w:r>
      <w:r>
        <w:t xml:space="preserve"> </w:t>
      </w:r>
      <w:r>
        <w:rPr>
          <w:u w:val="single"/>
        </w:rPr>
        <w:t>the</w:t>
      </w:r>
      <w:r>
        <w:t xml:space="preserve"> application </w:t>
      </w:r>
      <w:r>
        <w:rPr>
          <w:u w:val="single"/>
        </w:rPr>
        <w:t xml:space="preserve">and the need for the extension is necessary for the department to obtain information that is dependent on specific seasonal or weather </w:t>
      </w:r>
      <w:r w:rsidRPr="000B3471">
        <w:rPr>
          <w:u w:val="single"/>
        </w:rPr>
        <w:t>conditions.  If</w:t>
      </w:r>
      <w:r>
        <w:rPr>
          <w:u w:val="single"/>
        </w:rPr>
        <w:t xml:space="preserve"> the department is unable to obtain information that is dependent on specific seasonal or weather conditions within the timeframe specified herein, in the absence of evidence to the contrary, the application shall be deemed to meet the necessary criteria for approval or conditional approval of the application</w:t>
      </w:r>
      <w:r>
        <w:t xml:space="preserve"> .</w:t>
      </w:r>
    </w:p>
    <w:p w:rsidR="009544DE" w:rsidRDefault="009544DE" w:rsidP="009544DE">
      <w:r>
        <w:t>(</w:t>
      </w:r>
      <w:proofErr w:type="spellStart"/>
      <w:r>
        <w:t>cf</w:t>
      </w:r>
      <w:proofErr w:type="spellEnd"/>
      <w:r>
        <w:t>: P.L.1975, c.232, s.3)</w:t>
      </w:r>
    </w:p>
    <w:p w:rsidR="009544DE" w:rsidRDefault="009544DE" w:rsidP="009544DE"/>
    <w:p w:rsidR="009544DE" w:rsidRDefault="009544DE" w:rsidP="009544DE">
      <w:r>
        <w:tab/>
        <w:t>2.</w:t>
      </w:r>
      <w:r>
        <w:tab/>
        <w:t>This act shall take effect immediately.</w:t>
      </w:r>
    </w:p>
    <w:p w:rsidR="009544DE" w:rsidRPr="00AA7880" w:rsidRDefault="009544DE" w:rsidP="009544DE"/>
    <w:p w:rsidR="009544DE" w:rsidRPr="00CE7BD8" w:rsidRDefault="009544DE" w:rsidP="009544DE"/>
    <w:p w:rsidR="009544DE" w:rsidRPr="00AA7880" w:rsidRDefault="009544DE" w:rsidP="009544DE">
      <w:pPr>
        <w:jc w:val="center"/>
      </w:pPr>
      <w:r w:rsidRPr="00D71D68">
        <w:t>STATEMENT</w:t>
      </w:r>
    </w:p>
    <w:p w:rsidR="009544DE" w:rsidRDefault="009544DE" w:rsidP="009544DE"/>
    <w:p w:rsidR="009544DE" w:rsidRDefault="009544DE" w:rsidP="009544DE">
      <w:r>
        <w:tab/>
        <w:t xml:space="preserve">This bill would amend P.L.1975, c.232 (C.13:1D-29 et seq.), commonly referred to as the “90-Day Law.”  This law sets forth timeframes to be followed by the Department of Environmental Protection (DEP) when processing applications for certain construction permits.  </w:t>
      </w:r>
    </w:p>
    <w:p w:rsidR="009544DE" w:rsidRDefault="009544DE" w:rsidP="009544DE">
      <w:r>
        <w:tab/>
        <w:t>The current law provides that the DEP must approve, conditionally approve</w:t>
      </w:r>
      <w:r w:rsidRPr="00A066ED">
        <w:t>, or disapprove an application for a construction permit within 90 days following the date that the application is complete</w:t>
      </w:r>
      <w:r>
        <w:t>.  The law further provides</w:t>
      </w:r>
      <w:r w:rsidRPr="00A066ED">
        <w:t xml:space="preserve"> that this time period may be extended for a 30-day period by the mutual consent of the applicant and the </w:t>
      </w:r>
      <w:r>
        <w:t>DEP</w:t>
      </w:r>
      <w:r w:rsidRPr="00A066ED">
        <w:t xml:space="preserve">, provided that the </w:t>
      </w:r>
      <w:r>
        <w:t xml:space="preserve">DEP asks the applicant for the </w:t>
      </w:r>
      <w:r w:rsidRPr="00A066ED">
        <w:t>extension at least 15 days prior to the expiration date for the</w:t>
      </w:r>
      <w:r>
        <w:t xml:space="preserve"> decision on the application.  This bill would amend the law to allow the DEP to request this extension only when the </w:t>
      </w:r>
      <w:r w:rsidRPr="00A066ED">
        <w:t xml:space="preserve">need </w:t>
      </w:r>
      <w:r w:rsidRPr="00A066ED">
        <w:lastRenderedPageBreak/>
        <w:t xml:space="preserve">for the extension is necessary </w:t>
      </w:r>
      <w:r>
        <w:t xml:space="preserve">for the DEP </w:t>
      </w:r>
      <w:r w:rsidRPr="00A066ED">
        <w:t>to obtain informati</w:t>
      </w:r>
      <w:r>
        <w:t xml:space="preserve">on that is dependent on specific </w:t>
      </w:r>
      <w:r w:rsidRPr="00A066ED">
        <w:t>seasonal or weather conditions.</w:t>
      </w:r>
      <w:r>
        <w:t xml:space="preserve">  In addition, this bill would amend the law to specify that if the DEP </w:t>
      </w:r>
      <w:r w:rsidRPr="000B3471">
        <w:t>is unable to obtain information that is dependent on specific seasonal</w:t>
      </w:r>
      <w:r>
        <w:t xml:space="preserve"> </w:t>
      </w:r>
      <w:r w:rsidRPr="000B3471">
        <w:t>or weather conditions within the specified timeframe</w:t>
      </w:r>
      <w:r>
        <w:t>, then,</w:t>
      </w:r>
      <w:r w:rsidRPr="000B3471">
        <w:t xml:space="preserve"> in the absence of evidence to the contrary, the application </w:t>
      </w:r>
      <w:r>
        <w:t xml:space="preserve">would </w:t>
      </w:r>
      <w:r w:rsidRPr="000B3471">
        <w:t>be deemed to meet the necessary criteria for approval or conditional approval of the application</w:t>
      </w:r>
      <w:r>
        <w:t>.</w:t>
      </w:r>
    </w:p>
    <w:p w:rsidR="009544DE" w:rsidRPr="00E7752C" w:rsidRDefault="009544DE" w:rsidP="009544DE">
      <w:r>
        <w:tab/>
        <w:t xml:space="preserve">The “90-Day Law” governs permits generally referred to as waterfront development permits, coastal wetlands permits, Coastal Area Facility Review Act or “CAFRA” permits, stream encroachment or flood hazard area permits, and treatment works approvals.     </w:t>
      </w:r>
    </w:p>
    <w:sectPr w:rsidR="009544DE" w:rsidRPr="00E7752C" w:rsidSect="00E92377">
      <w:headerReference w:type="default" r:id="rId13"/>
      <w:footerReference w:type="default" r:id="rId14"/>
      <w:headerReference w:type="first" r:id="rId15"/>
      <w:footerReference w:type="first" r:id="rId16"/>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53D4" w:rsidRDefault="001353D4">
      <w:r>
        <w:separator/>
      </w:r>
    </w:p>
  </w:endnote>
  <w:endnote w:type="continuationSeparator" w:id="0">
    <w:p w:rsidR="001353D4" w:rsidRDefault="001353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2377" w:rsidRPr="00921C91" w:rsidRDefault="00E9237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92377" w:rsidRPr="00921C91" w:rsidRDefault="00E92377">
    <w:pPr>
      <w:pStyle w:val="Footer"/>
      <w:rPr>
        <w:szCs w:val="18"/>
      </w:rPr>
    </w:pPr>
  </w:p>
  <w:p w:rsidR="00E92377" w:rsidRPr="00921C91" w:rsidRDefault="00E9237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92377" w:rsidRDefault="00E9237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53D4" w:rsidRDefault="001353D4">
      <w:r>
        <w:separator/>
      </w:r>
    </w:p>
  </w:footnote>
  <w:footnote w:type="continuationSeparator" w:id="0">
    <w:p w:rsidR="001353D4" w:rsidRDefault="001353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62A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B7F4C" w:rsidRDefault="006B7F4C" w:rsidP="006B7F4C">
    <w:pPr>
      <w:pStyle w:val="bpuHeadSpon"/>
    </w:pPr>
    <w:r w:rsidRPr="006B7F4C">
      <w:rPr>
        <w:rStyle w:val="bpuHeadSponChar"/>
      </w:rPr>
      <w:t>A489</w:t>
    </w:r>
    <w:r>
      <w:t xml:space="preserve"> WEBBER, BURZICHELLI</w:t>
    </w:r>
  </w:p>
  <w:p w:rsidR="006B7F4C" w:rsidRDefault="006B7F4C" w:rsidP="006B7F4C">
    <w:pPr>
      <w:pStyle w:val="bpuHeadSpon"/>
    </w:pPr>
    <w:r>
      <w:fldChar w:fldCharType="begin"/>
    </w:r>
    <w:r>
      <w:instrText xml:space="preserve"> PAGE  \* MERGEFORMAT </w:instrText>
    </w:r>
    <w:r>
      <w:fldChar w:fldCharType="separate"/>
    </w:r>
    <w:r w:rsidR="00462A93">
      <w:rPr>
        <w:noProof/>
      </w:rPr>
      <w:t>3</w:t>
    </w:r>
    <w:r>
      <w:fldChar w:fldCharType="end"/>
    </w:r>
  </w:p>
  <w:p w:rsidR="006B7F4C" w:rsidRPr="00AF575C" w:rsidRDefault="006B7F4C" w:rsidP="006B7F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B7F4C" w:rsidRDefault="006B7F4C" w:rsidP="006B7F4C">
    <w:pPr>
      <w:pStyle w:val="bpuHeadSpon"/>
    </w:pPr>
    <w:r w:rsidRPr="006B7F4C">
      <w:rPr>
        <w:rStyle w:val="bpuHeadSponChar"/>
      </w:rPr>
      <w:t>A489</w:t>
    </w:r>
    <w:r>
      <w:t xml:space="preserve"> WEBBER, BURZICHELLI</w:t>
    </w:r>
  </w:p>
  <w:p w:rsidR="006B7F4C" w:rsidRDefault="006B7F4C" w:rsidP="006B7F4C">
    <w:pPr>
      <w:pStyle w:val="bpuHeadSpon"/>
    </w:pPr>
    <w:r>
      <w:fldChar w:fldCharType="begin"/>
    </w:r>
    <w:r>
      <w:instrText xml:space="preserve"> PAGE  \* MERGEFORMAT </w:instrText>
    </w:r>
    <w:r>
      <w:fldChar w:fldCharType="separate"/>
    </w:r>
    <w:r w:rsidR="00462A93">
      <w:rPr>
        <w:noProof/>
      </w:rPr>
      <w:t>2</w:t>
    </w:r>
    <w:r>
      <w:fldChar w:fldCharType="end"/>
    </w:r>
  </w:p>
  <w:p w:rsidR="006B7F4C" w:rsidRDefault="006B7F4C" w:rsidP="006B7F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D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53D4"/>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2A93"/>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7F4C"/>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44DE"/>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5B4E"/>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4E74"/>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194E"/>
    <w:rsid w:val="00E025E4"/>
    <w:rsid w:val="00E03582"/>
    <w:rsid w:val="00E05DFC"/>
    <w:rsid w:val="00E33D7F"/>
    <w:rsid w:val="00E346D2"/>
    <w:rsid w:val="00E44D94"/>
    <w:rsid w:val="00E500AD"/>
    <w:rsid w:val="00E53E99"/>
    <w:rsid w:val="00E66E37"/>
    <w:rsid w:val="00E73613"/>
    <w:rsid w:val="00E73A9B"/>
    <w:rsid w:val="00E74087"/>
    <w:rsid w:val="00E7752C"/>
    <w:rsid w:val="00E8330C"/>
    <w:rsid w:val="00E84646"/>
    <w:rsid w:val="00E875D8"/>
    <w:rsid w:val="00E87B2A"/>
    <w:rsid w:val="00E92377"/>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State"/>
  <w:shapeDefaults>
    <o:shapedefaults v:ext="edit" spidmax="2050"/>
    <o:shapelayout v:ext="edit">
      <o:idmap v:ext="edit" data="1"/>
    </o:shapelayout>
  </w:shapeDefaults>
  <w:decimalSymbol w:val="."/>
  <w:listSeparator w:val=","/>
  <w15:docId w15:val="{E2A04F9A-21DD-4D4E-B616-2FAB1C152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C5B4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C5B4E"/>
    <w:rPr>
      <w:rFonts w:ascii="Segoe UI" w:hAnsi="Segoe UI" w:cs="Segoe UI"/>
      <w:spacing w:val="4"/>
      <w:sz w:val="18"/>
      <w:szCs w:val="18"/>
    </w:rPr>
  </w:style>
  <w:style w:type="character" w:styleId="LineNumber">
    <w:name w:val="line number"/>
    <w:basedOn w:val="DefaultParagraphFont"/>
    <w:semiHidden/>
    <w:unhideWhenUsed/>
    <w:rsid w:val="006B7F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A240DB-723A-42F5-8C1E-CB9F52030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539</Words>
  <Characters>2916</Characters>
  <Application>Microsoft Office Word</Application>
  <DocSecurity>0</DocSecurity>
  <Lines>89</Lines>
  <Paragraphs>27</Paragraphs>
  <ScaleCrop>false</ScaleCrop>
  <HeadingPairs>
    <vt:vector size="2" baseType="variant">
      <vt:variant>
        <vt:lpstr>Title</vt:lpstr>
      </vt:variant>
      <vt:variant>
        <vt:i4>1</vt:i4>
      </vt:variant>
    </vt:vector>
  </HeadingPairs>
  <TitlesOfParts>
    <vt:vector size="1" baseType="lpstr">
      <vt:lpstr>webber/296_I1</vt:lpstr>
    </vt:vector>
  </TitlesOfParts>
  <Manager>R225</Manager>
  <Company>OFFICE of LEGISLATIVE SERVICES</Company>
  <LinksUpToDate>false</LinksUpToDate>
  <CharactersWithSpaces>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A489</dc:title>
  <dc:creator>Assemblyman  WEBBER, Assemblyman  BURZICHELLI</dc:creator>
  <cp:keywords>A489|3|ER |227|0|0|!|0|</cp:keywords>
  <dc:description>PREFILED 2020</dc:description>
  <cp:lastModifiedBy>Siracusa, Nicole</cp:lastModifiedBy>
  <cp:revision>2</cp:revision>
  <cp:lastPrinted>2019-12-09T18:55:00Z</cp:lastPrinted>
  <dcterms:created xsi:type="dcterms:W3CDTF">2019-12-12T20:25:00Z</dcterms:created>
  <dcterms:modified xsi:type="dcterms:W3CDTF">2019-12-12T20:25:00Z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