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D790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D790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D7906">
        <w:rPr>
          <w:caps/>
          <w:szCs w:val="24"/>
        </w:rPr>
        <w:t>JANUARY 2</w:t>
      </w:r>
      <w:r w:rsidR="00BF7F0D">
        <w:rPr>
          <w:caps/>
          <w:szCs w:val="24"/>
        </w:rPr>
        <w:t>7</w:t>
      </w:r>
      <w:r w:rsidR="00CD7906">
        <w:rPr>
          <w:caps/>
          <w:szCs w:val="24"/>
        </w:rPr>
        <w:t>, 2020</w:t>
      </w:r>
    </w:p>
    <w:p w:rsidR="004144CF" w:rsidRDefault="004144CF" w:rsidP="0083060A"/>
    <w:p w:rsidR="00B274AC" w:rsidRDefault="00B274AC" w:rsidP="00B274AC">
      <w:r>
        <w:tab/>
        <w:t>The Assembly Commerce and Economic Development Committee reports favorably Assembly Bill No. 492.</w:t>
      </w:r>
    </w:p>
    <w:p w:rsidR="00816EA1" w:rsidRPr="00816EA1" w:rsidRDefault="00816EA1" w:rsidP="00816EA1">
      <w:r>
        <w:tab/>
      </w:r>
      <w:r w:rsidRPr="00816EA1">
        <w:t>This bill would prohibit a State public body from awarding an economic development subsidy to a business that previously received an economic development subsidy that was a loan or loan guarantee if the payment of principal and interest on the loan or loan guarantee is more than 24 months overdue.  Current law prohibits a State public body from awarding an economic development subsidy to a business that previously received an economic development subsidy that was a loan or loan guarantee if the business is in default on the loan or loan guarantee.</w:t>
      </w:r>
    </w:p>
    <w:p w:rsidR="00816EA1" w:rsidRPr="00816EA1" w:rsidRDefault="00816EA1" w:rsidP="00816EA1">
      <w:r w:rsidRPr="00816EA1">
        <w:tab/>
        <w:t>For the purposes of this bill, and current law:</w:t>
      </w:r>
    </w:p>
    <w:p w:rsidR="00816EA1" w:rsidRPr="00816EA1" w:rsidRDefault="00816EA1" w:rsidP="00816EA1">
      <w:r w:rsidRPr="00816EA1">
        <w:tab/>
        <w:t xml:space="preserve">"State public body" means the State of New Jersey or any agency, authority, board, commission, or instrumentality of the State, but does not mean a political subdivision of the State or an agency, authority, board, commission, or instrumentality of a political subdivision of the State; and  </w:t>
      </w:r>
    </w:p>
    <w:p w:rsidR="00816EA1" w:rsidRPr="00816EA1" w:rsidRDefault="00816EA1" w:rsidP="00816EA1">
      <w:r w:rsidRPr="00816EA1">
        <w:tab/>
        <w:t>"Economic development subsidy" means the provision of an amount of funds to a recipient business by or from a State public body with a value of greater than $25,000 for the purpose of stimulating economic development in New Jersey, including, but not limited to, a loan or loan guarantee.</w:t>
      </w:r>
    </w:p>
    <w:p w:rsidR="00B274AC" w:rsidRDefault="00B274AC" w:rsidP="00A430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B274A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906" w:rsidRDefault="00CD7906">
      <w:r>
        <w:separator/>
      </w:r>
    </w:p>
  </w:endnote>
  <w:endnote w:type="continuationSeparator" w:id="0">
    <w:p w:rsidR="00CD7906" w:rsidRDefault="00CD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906" w:rsidRDefault="00CD7906">
      <w:r>
        <w:separator/>
      </w:r>
    </w:p>
  </w:footnote>
  <w:footnote w:type="continuationSeparator" w:id="0">
    <w:p w:rsidR="00CD7906" w:rsidRDefault="00CD7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43089" w:rsidP="00A4308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43089" w:rsidRDefault="00A43089" w:rsidP="00A4308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90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57BC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74C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6EA1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0F42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3FA"/>
    <w:rsid w:val="009F3565"/>
    <w:rsid w:val="009F4118"/>
    <w:rsid w:val="009F520D"/>
    <w:rsid w:val="00A0085E"/>
    <w:rsid w:val="00A07166"/>
    <w:rsid w:val="00A11FB9"/>
    <w:rsid w:val="00A16D5D"/>
    <w:rsid w:val="00A171B3"/>
    <w:rsid w:val="00A20C2C"/>
    <w:rsid w:val="00A2297B"/>
    <w:rsid w:val="00A23DE7"/>
    <w:rsid w:val="00A27C93"/>
    <w:rsid w:val="00A301C9"/>
    <w:rsid w:val="00A34C4F"/>
    <w:rsid w:val="00A42C97"/>
    <w:rsid w:val="00A43089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74AC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7F0D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7906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3080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4A2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B952B7B0-6CD8-48B8-8301-FD1E1A293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70F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0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256</Words>
  <Characters>1342</Characters>
  <Application>Microsoft Office Word</Application>
  <DocSecurity>0</DocSecurity>
  <Lines>36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A492 ACE Statement 1/27/2020</vt:lpstr>
    </vt:vector>
  </TitlesOfParts>
  <Manager>R56</Manager>
  <Company>NJ OLS DMU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A492 ACE Statement 1/27/2020</dc:title>
  <dc:subject/>
  <dc:creator>Assembly ACE</dc:creator>
  <cp:keywords>A492|1|LG |129|0|0|!||</cp:keywords>
  <dc:description/>
  <cp:lastModifiedBy>Todaro, Vivian</cp:lastModifiedBy>
  <cp:revision>2</cp:revision>
  <cp:lastPrinted>2020-01-28T17:18:00Z</cp:lastPrinted>
  <dcterms:created xsi:type="dcterms:W3CDTF">2020-01-28T20:55:00Z</dcterms:created>
  <dcterms:modified xsi:type="dcterms:W3CDTF">2020-01-28T20:55:00Z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