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A02" w:rsidRDefault="00335A02" w:rsidP="00335A0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492 </w:t>
      </w:r>
    </w:p>
    <w:p w:rsidR="00335A02" w:rsidRPr="00335A02" w:rsidRDefault="00335A02" w:rsidP="00335A0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4652987" r:id="rId8"/>
        </w:object>
      </w:r>
    </w:p>
    <w:p w:rsidR="00335A02" w:rsidRDefault="00335A02" w:rsidP="00335A02">
      <w:pPr>
        <w:pStyle w:val="bpuState"/>
      </w:pPr>
      <w:r>
        <w:t>STATE OF NEW JERSEY</w:t>
      </w:r>
    </w:p>
    <w:p w:rsidR="00335A02" w:rsidRDefault="00335A02" w:rsidP="00335A02">
      <w:pPr>
        <w:pStyle w:val="bpuLegislature"/>
      </w:pPr>
      <w:r>
        <w:t>219th LEGISLATURE</w:t>
      </w:r>
    </w:p>
    <w:p w:rsidR="00335A02" w:rsidRDefault="00335A02" w:rsidP="00335A0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4652988" r:id="rId9"/>
        </w:object>
      </w:r>
      <w:r>
        <w:t xml:space="preserve">  </w:t>
      </w:r>
    </w:p>
    <w:p w:rsidR="00335A02" w:rsidRDefault="00335A02" w:rsidP="00335A02">
      <w:pPr>
        <w:pStyle w:val="bpuIntro"/>
      </w:pPr>
      <w:r>
        <w:t>PRE-FILED FOR INTRODUCTION IN THE 2020 SESSION</w:t>
      </w:r>
    </w:p>
    <w:p w:rsidR="00335A02" w:rsidRDefault="00335A02" w:rsidP="00335A02">
      <w:pPr>
        <w:pStyle w:val="bpuIntro"/>
      </w:pPr>
    </w:p>
    <w:p w:rsidR="00335A02" w:rsidRDefault="00335A02" w:rsidP="00335A02">
      <w:pPr>
        <w:pStyle w:val="bpuIntro"/>
        <w:sectPr w:rsidR="00335A02" w:rsidSect="002C7DB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35A02" w:rsidRDefault="00335A02" w:rsidP="00335A02">
      <w:pPr>
        <w:pStyle w:val="bpuIntro"/>
      </w:pPr>
    </w:p>
    <w:p w:rsidR="00335A02" w:rsidRDefault="00335A02" w:rsidP="00335A02">
      <w:pPr>
        <w:pStyle w:val="bpuSponsor"/>
      </w:pPr>
      <w:r>
        <w:t>Sponsored by:</w:t>
      </w:r>
    </w:p>
    <w:p w:rsidR="00335A02" w:rsidRDefault="00335A02" w:rsidP="00335A02">
      <w:pPr>
        <w:pStyle w:val="bpuSponsor"/>
      </w:pPr>
      <w:r>
        <w:t>Assemblyman  JAY WEBBER</w:t>
      </w:r>
    </w:p>
    <w:p w:rsidR="00335A02" w:rsidRDefault="00335A02" w:rsidP="00335A02">
      <w:pPr>
        <w:pStyle w:val="bpuSponsor"/>
      </w:pPr>
      <w:r>
        <w:t>District 26 (Essex, Morris and Passaic)</w:t>
      </w:r>
    </w:p>
    <w:p w:rsidR="00335A02" w:rsidRDefault="00335A02" w:rsidP="00335A02">
      <w:pPr>
        <w:pStyle w:val="bpuSponsor"/>
      </w:pPr>
      <w:r>
        <w:t>Assemblyman  ERIC HOUGHTALING</w:t>
      </w:r>
    </w:p>
    <w:p w:rsidR="00335A02" w:rsidRDefault="00335A02" w:rsidP="00335A02">
      <w:pPr>
        <w:pStyle w:val="bpuSponsor"/>
      </w:pPr>
      <w:r>
        <w:t>District 11 (Monmouth)</w:t>
      </w:r>
    </w:p>
    <w:p w:rsidR="00335A02" w:rsidRDefault="003665D9" w:rsidP="003665D9">
      <w:pPr>
        <w:pStyle w:val="bpuSponsor"/>
      </w:pPr>
      <w:r>
        <w:t>Assemblyman  CLINTON CALABRESE</w:t>
      </w:r>
    </w:p>
    <w:p w:rsidR="003665D9" w:rsidRDefault="003665D9" w:rsidP="003665D9">
      <w:pPr>
        <w:pStyle w:val="bpuSponsor"/>
      </w:pPr>
      <w:r>
        <w:t>District 36 (Bergen and Passaic)</w:t>
      </w:r>
    </w:p>
    <w:p w:rsidR="003665D9" w:rsidRPr="003665D9" w:rsidRDefault="003665D9" w:rsidP="003665D9">
      <w:pPr>
        <w:pStyle w:val="bpuSponsor"/>
      </w:pPr>
    </w:p>
    <w:p w:rsidR="00F62AD5" w:rsidRDefault="002C7DB8" w:rsidP="002C7DB8">
      <w:pPr>
        <w:pStyle w:val="bpuSponsor"/>
      </w:pPr>
      <w:r>
        <w:t>Co-Sponsored by:</w:t>
      </w:r>
    </w:p>
    <w:p w:rsidR="002C7DB8" w:rsidRPr="002C7DB8" w:rsidRDefault="002C7DB8" w:rsidP="002C7DB8">
      <w:pPr>
        <w:pStyle w:val="bpuSponsor"/>
      </w:pPr>
      <w:r w:rsidRPr="002C7DB8">
        <w:t xml:space="preserve">Assemblyman Coughlin, Assemblywoman </w:t>
      </w:r>
      <w:proofErr w:type="spellStart"/>
      <w:r w:rsidRPr="002C7DB8">
        <w:t>Pinkin</w:t>
      </w:r>
      <w:proofErr w:type="spellEnd"/>
      <w:r w:rsidRPr="002C7DB8">
        <w:t xml:space="preserve">, Assemblyman </w:t>
      </w:r>
      <w:proofErr w:type="spellStart"/>
      <w:r w:rsidRPr="002C7DB8">
        <w:t>DiMaio</w:t>
      </w:r>
      <w:proofErr w:type="spellEnd"/>
      <w:r w:rsidRPr="002C7DB8">
        <w:t xml:space="preserve">, Assemblywoman Dunn, Assemblymen Space, </w:t>
      </w:r>
      <w:proofErr w:type="spellStart"/>
      <w:r w:rsidRPr="002C7DB8">
        <w:t>Wirths</w:t>
      </w:r>
      <w:proofErr w:type="spellEnd"/>
      <w:r w:rsidRPr="002C7DB8">
        <w:t xml:space="preserve"> and </w:t>
      </w:r>
      <w:proofErr w:type="spellStart"/>
      <w:r w:rsidRPr="002C7DB8">
        <w:t>Scharfenberger</w:t>
      </w:r>
      <w:proofErr w:type="spellEnd"/>
    </w:p>
    <w:p w:rsidR="00F63C13" w:rsidRDefault="00F63C13" w:rsidP="003665D9"/>
    <w:p w:rsidR="002C7DB8" w:rsidRDefault="002C7DB8" w:rsidP="003665D9"/>
    <w:p w:rsidR="003665D9" w:rsidRPr="003665D9" w:rsidRDefault="003665D9" w:rsidP="003665D9"/>
    <w:p w:rsidR="00335A02" w:rsidRDefault="00335A02" w:rsidP="00335A02">
      <w:pPr>
        <w:pStyle w:val="bpuSponsor"/>
      </w:pPr>
    </w:p>
    <w:p w:rsidR="00335A02" w:rsidRDefault="00335A02" w:rsidP="00335A02">
      <w:pPr>
        <w:pStyle w:val="bpuSponsor"/>
      </w:pPr>
      <w:r>
        <w:t>SYNOPSIS</w:t>
      </w:r>
    </w:p>
    <w:p w:rsidR="00335A02" w:rsidRDefault="00335A02" w:rsidP="00335A02">
      <w:pPr>
        <w:pStyle w:val="bpuNormText"/>
      </w:pPr>
      <w:r>
        <w:tab/>
        <w:t xml:space="preserve">Prohibits awarding of economic development subsidy to business if payment of principal and interest on previously awarded loan or loan guarantee is greater than 24 months overdue. </w:t>
      </w:r>
    </w:p>
    <w:p w:rsidR="00335A02" w:rsidRDefault="00335A02" w:rsidP="00335A02">
      <w:pPr>
        <w:pStyle w:val="bpuNormText"/>
      </w:pPr>
    </w:p>
    <w:p w:rsidR="00335A02" w:rsidRDefault="00335A02" w:rsidP="00335A02">
      <w:pPr>
        <w:pStyle w:val="bpuSponsor"/>
      </w:pPr>
      <w:r>
        <w:t xml:space="preserve">CURRENT VERSION OF TEXT </w:t>
      </w:r>
    </w:p>
    <w:p w:rsidR="00335A02" w:rsidRDefault="00901C16" w:rsidP="00335A02">
      <w:pPr>
        <w:pStyle w:val="bpuNormText"/>
      </w:pPr>
      <w:r>
        <w:tab/>
        <w:t>As reported by the Assembly Commerce and Economic Development Committee with technical review.</w:t>
      </w:r>
    </w:p>
    <w:p w:rsidR="00335A02" w:rsidRDefault="00335A02" w:rsidP="00335A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35A02" w:rsidRDefault="00335A0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35A02" w:rsidSect="00335A0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262B3" w:rsidRPr="00677316" w:rsidRDefault="008262B3" w:rsidP="008262B3">
      <w:pPr>
        <w:pStyle w:val="HangingAnAct"/>
        <w:rPr>
          <w:rStyle w:val="HangingAnActChar"/>
        </w:rPr>
      </w:pPr>
      <w:r w:rsidRPr="008262B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economic development subsidies and amending P.L.2015, c.167.</w:t>
      </w:r>
    </w:p>
    <w:p w:rsidR="008262B3" w:rsidRPr="00D71D68" w:rsidRDefault="008262B3" w:rsidP="008262B3"/>
    <w:p w:rsidR="008262B3" w:rsidRPr="00AA7880" w:rsidRDefault="008262B3" w:rsidP="008262B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262B3" w:rsidRPr="00D71D68" w:rsidRDefault="008262B3" w:rsidP="008262B3"/>
    <w:p w:rsidR="008262B3" w:rsidRDefault="008262B3" w:rsidP="008262B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Section 2 of P.L.2015, c.167 (C.52:18-52) is amended to read as follows:</w:t>
      </w:r>
    </w:p>
    <w:p w:rsidR="008262B3" w:rsidRDefault="008262B3" w:rsidP="008262B3">
      <w:r>
        <w:tab/>
        <w:t>2.</w:t>
      </w:r>
      <w:r>
        <w:tab/>
        <w:t>A State public body shall not award an economic development subsidy to a recipient business that previously received an economic development subsidy that was a loan or loan guarantee if the recipient business is in default</w:t>
      </w:r>
      <w:r w:rsidRPr="00647112">
        <w:rPr>
          <w:u w:val="single"/>
        </w:rPr>
        <w:t>, or the payment of principal and interest is greater than 24 months overdue,</w:t>
      </w:r>
      <w:r>
        <w:t xml:space="preserve"> on that previously awarded loan or loan guarantee.</w:t>
      </w:r>
    </w:p>
    <w:p w:rsidR="008262B3" w:rsidRDefault="008262B3" w:rsidP="008262B3">
      <w:r>
        <w:t>(</w:t>
      </w:r>
      <w:proofErr w:type="spellStart"/>
      <w:r>
        <w:t>cf</w:t>
      </w:r>
      <w:proofErr w:type="spellEnd"/>
      <w:r>
        <w:t>: P.L.2015, c.167, s.2)</w:t>
      </w:r>
    </w:p>
    <w:p w:rsidR="008262B3" w:rsidRDefault="008262B3" w:rsidP="008262B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0F57AC" w:rsidRPr="000F57AC" w:rsidRDefault="008262B3" w:rsidP="00901C16">
      <w:pPr>
        <w:rPr>
          <w:spacing w:val="0"/>
          <w:szCs w:val="20"/>
        </w:rPr>
      </w:pPr>
      <w:r>
        <w:tab/>
        <w:t>2.</w:t>
      </w:r>
      <w:r>
        <w:tab/>
        <w:t>This act shall take effect immediately but shall remain inoperative for 60 days following the date of enactment.</w:t>
      </w:r>
    </w:p>
    <w:sectPr w:rsidR="000F57AC" w:rsidRPr="000F57AC" w:rsidSect="00335A02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A61" w:rsidRDefault="00F21A61">
      <w:r>
        <w:separator/>
      </w:r>
    </w:p>
  </w:endnote>
  <w:endnote w:type="continuationSeparator" w:id="0">
    <w:p w:rsidR="00F21A61" w:rsidRDefault="00F2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5D9" w:rsidRDefault="002C7DB8" w:rsidP="002C7DB8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A02" w:rsidRPr="00921C91" w:rsidRDefault="00335A0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5A02" w:rsidRPr="00921C91" w:rsidRDefault="00335A02">
    <w:pPr>
      <w:pStyle w:val="Footer"/>
      <w:rPr>
        <w:szCs w:val="18"/>
      </w:rPr>
    </w:pPr>
  </w:p>
  <w:p w:rsidR="00335A02" w:rsidRPr="00921C91" w:rsidRDefault="00335A0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35A02" w:rsidRDefault="00335A0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A61" w:rsidRDefault="00F21A61">
      <w:r>
        <w:separator/>
      </w:r>
    </w:p>
  </w:footnote>
  <w:footnote w:type="continuationSeparator" w:id="0">
    <w:p w:rsidR="00F21A61" w:rsidRDefault="00F21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668E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35A02" w:rsidRDefault="00335A02" w:rsidP="00335A02">
    <w:pPr>
      <w:pStyle w:val="bpuHeadSpon"/>
    </w:pPr>
    <w:r w:rsidRPr="00335A02">
      <w:rPr>
        <w:rStyle w:val="bpuHeadSponChar"/>
      </w:rPr>
      <w:t>A492</w:t>
    </w:r>
    <w:r>
      <w:t xml:space="preserve"> WEBBER, HOUGHTALING</w:t>
    </w:r>
  </w:p>
  <w:p w:rsidR="00335A02" w:rsidRDefault="00335A02" w:rsidP="00335A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35A02" w:rsidRPr="00AF575C" w:rsidRDefault="00335A02" w:rsidP="00335A0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35A02" w:rsidRDefault="00335A02" w:rsidP="00335A02">
    <w:pPr>
      <w:pStyle w:val="bpuHeadSpon"/>
    </w:pPr>
    <w:r w:rsidRPr="00335A02">
      <w:rPr>
        <w:rStyle w:val="bpuHeadSponChar"/>
      </w:rPr>
      <w:t>A492</w:t>
    </w:r>
    <w:r>
      <w:t xml:space="preserve"> WEBBER, HOUGHTALING</w:t>
    </w:r>
  </w:p>
  <w:p w:rsidR="00335A02" w:rsidRDefault="00335A02" w:rsidP="00335A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A2ACD">
      <w:rPr>
        <w:noProof/>
      </w:rPr>
      <w:t>2</w:t>
    </w:r>
    <w:r>
      <w:fldChar w:fldCharType="end"/>
    </w:r>
  </w:p>
  <w:p w:rsidR="00335A02" w:rsidRDefault="00335A02" w:rsidP="00335A0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6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57AC"/>
    <w:rsid w:val="000F6E7F"/>
    <w:rsid w:val="000F7BFB"/>
    <w:rsid w:val="000F7FF6"/>
    <w:rsid w:val="00104D77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24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C7DB8"/>
    <w:rsid w:val="002E1440"/>
    <w:rsid w:val="002E2980"/>
    <w:rsid w:val="00304565"/>
    <w:rsid w:val="00307F11"/>
    <w:rsid w:val="0031075B"/>
    <w:rsid w:val="00317C73"/>
    <w:rsid w:val="003212E6"/>
    <w:rsid w:val="00333EF1"/>
    <w:rsid w:val="00335A02"/>
    <w:rsid w:val="00346CF5"/>
    <w:rsid w:val="00352F8B"/>
    <w:rsid w:val="00354D07"/>
    <w:rsid w:val="003665D9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3CB1"/>
    <w:rsid w:val="00470114"/>
    <w:rsid w:val="00470ABF"/>
    <w:rsid w:val="0048038F"/>
    <w:rsid w:val="00484B8A"/>
    <w:rsid w:val="00492340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4748"/>
    <w:rsid w:val="004F18AF"/>
    <w:rsid w:val="00501B0F"/>
    <w:rsid w:val="0050427A"/>
    <w:rsid w:val="00505402"/>
    <w:rsid w:val="0051355F"/>
    <w:rsid w:val="00515090"/>
    <w:rsid w:val="00520989"/>
    <w:rsid w:val="0052169D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474FA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2ACD"/>
    <w:rsid w:val="007C1354"/>
    <w:rsid w:val="007D0F64"/>
    <w:rsid w:val="007F02BF"/>
    <w:rsid w:val="007F2A14"/>
    <w:rsid w:val="0080085C"/>
    <w:rsid w:val="00802AF0"/>
    <w:rsid w:val="00806253"/>
    <w:rsid w:val="00820A1D"/>
    <w:rsid w:val="008262B3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1C16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16865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66D"/>
    <w:rsid w:val="00B00B00"/>
    <w:rsid w:val="00B034C1"/>
    <w:rsid w:val="00B0560C"/>
    <w:rsid w:val="00B07DA6"/>
    <w:rsid w:val="00B11520"/>
    <w:rsid w:val="00B14011"/>
    <w:rsid w:val="00B14D35"/>
    <w:rsid w:val="00B211F7"/>
    <w:rsid w:val="00B21713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DF58B3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012E"/>
    <w:rsid w:val="00F14E45"/>
    <w:rsid w:val="00F17CFC"/>
    <w:rsid w:val="00F21A61"/>
    <w:rsid w:val="00F42480"/>
    <w:rsid w:val="00F62572"/>
    <w:rsid w:val="00F62AD5"/>
    <w:rsid w:val="00F63C13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2F50B872"/>
  <w15:docId w15:val="{FA15DAE1-F242-45A1-BE8E-CBC781CF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0F57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57A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35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0AB1B-1D57-496B-8B2E-3BC3A42BC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221</Words>
  <Characters>1265</Characters>
  <Application>Microsoft Office Word</Application>
  <DocSecurity>0</DocSecurity>
  <Lines>52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A492 TR</vt:lpstr>
    </vt:vector>
  </TitlesOfParts>
  <Manager>R56</Manager>
  <Company>OFFICE of LEGISLATIVE SERVICES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A492 TR</dc:title>
  <dc:creator>Assemblyman  WEBBER, Assemblyman  HOUGHTALING</dc:creator>
  <cp:keywords>A492|2|LG |129|0|129|!|0|</cp:keywords>
  <dc:description>PREFILED 2020_x000d_
TR 1/27/2020</dc:description>
  <cp:lastModifiedBy>Todaro, Vivian</cp:lastModifiedBy>
  <cp:revision>2</cp:revision>
  <cp:lastPrinted>2020-03-02T16:16:00Z</cp:lastPrinted>
  <dcterms:created xsi:type="dcterms:W3CDTF">2020-03-02T16:16:00Z</dcterms:created>
  <dcterms:modified xsi:type="dcterms:W3CDTF">2020-03-02T16:16:00Z</dcterms:modified>
  <cp:category>N/A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