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A57" w:rsidRDefault="006D7A57" w:rsidP="006D7A57">
      <w:pPr>
        <w:pStyle w:val="bpuBill"/>
      </w:pPr>
      <w:bookmarkStart w:id="0" w:name="bpuFrontPg"/>
      <w:bookmarkStart w:id="1" w:name="_GoBack"/>
      <w:bookmarkEnd w:id="0"/>
      <w:bookmarkEnd w:id="1"/>
      <w:r>
        <w:t xml:space="preserve">ASSEMBLY, No. 498 </w:t>
      </w:r>
    </w:p>
    <w:p w:rsidR="006D7A57" w:rsidRPr="006D7A57" w:rsidRDefault="006D7A57" w:rsidP="006D7A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842" r:id="rId8"/>
        </w:object>
      </w:r>
    </w:p>
    <w:p w:rsidR="006D7A57" w:rsidRDefault="006D7A57" w:rsidP="006D7A57">
      <w:pPr>
        <w:pStyle w:val="bpuState"/>
      </w:pPr>
      <w:r>
        <w:t>STATE OF NEW JERSEY</w:t>
      </w:r>
    </w:p>
    <w:p w:rsidR="006D7A57" w:rsidRDefault="006D7A57" w:rsidP="006D7A57">
      <w:pPr>
        <w:pStyle w:val="bpuLegislature"/>
      </w:pPr>
      <w:r>
        <w:t>219th LEGISLATURE</w:t>
      </w:r>
    </w:p>
    <w:p w:rsidR="006D7A57" w:rsidRDefault="006D7A57" w:rsidP="006D7A57">
      <w:pPr>
        <w:pStyle w:val="bpuWpGraphic"/>
      </w:pPr>
      <w:r>
        <w:object w:dxaOrig="8985" w:dyaOrig="255">
          <v:shape id="_x0000_i1026" type="#_x0000_t75" style="width:6in;height:12pt" o:ole="">
            <v:imagedata r:id="rId7" o:title=""/>
          </v:shape>
          <o:OLEObject Type="Embed" ProgID="WPWin6.1" ShapeID="_x0000_i1026" DrawAspect="Content" ObjectID="_1637669843" r:id="rId9"/>
        </w:object>
      </w:r>
      <w:r>
        <w:t xml:space="preserve">  </w:t>
      </w:r>
    </w:p>
    <w:p w:rsidR="006D7A57" w:rsidRDefault="006D7A57" w:rsidP="006D7A57">
      <w:pPr>
        <w:pStyle w:val="bpuIntro"/>
      </w:pPr>
      <w:r>
        <w:t>PRE-FILED FOR INTRODUCTION IN THE 2020 SESSION</w:t>
      </w:r>
    </w:p>
    <w:p w:rsidR="006D7A57" w:rsidRDefault="006D7A57" w:rsidP="006D7A57">
      <w:pPr>
        <w:pStyle w:val="bpuIntro"/>
      </w:pPr>
    </w:p>
    <w:p w:rsidR="006D7A57" w:rsidRDefault="006D7A57" w:rsidP="006D7A57">
      <w:pPr>
        <w:pStyle w:val="bpuIntro"/>
        <w:sectPr w:rsidR="006D7A57" w:rsidSect="006D7A57">
          <w:headerReference w:type="even" r:id="rId10"/>
          <w:headerReference w:type="default" r:id="rId11"/>
          <w:pgSz w:w="12240" w:h="20160" w:code="5"/>
          <w:pgMar w:top="2160" w:right="1440" w:bottom="1440" w:left="1440" w:header="720" w:footer="720" w:gutter="0"/>
          <w:pgNumType w:start="1"/>
          <w:cols w:space="720"/>
          <w:docGrid w:linePitch="360"/>
        </w:sectPr>
      </w:pPr>
    </w:p>
    <w:p w:rsidR="006D7A57" w:rsidRDefault="006D7A57" w:rsidP="006D7A57">
      <w:pPr>
        <w:pStyle w:val="bpuIntro"/>
      </w:pPr>
    </w:p>
    <w:p w:rsidR="006D7A57" w:rsidRDefault="006D7A57" w:rsidP="006D7A57">
      <w:pPr>
        <w:pStyle w:val="bpuSponsor"/>
      </w:pPr>
      <w:r>
        <w:t>Sponsored by:</w:t>
      </w:r>
    </w:p>
    <w:p w:rsidR="006D7A57" w:rsidRDefault="006D7A57" w:rsidP="006D7A57">
      <w:pPr>
        <w:pStyle w:val="bpuSponsor"/>
      </w:pPr>
      <w:r>
        <w:t>Assemblyman  JAY WEBBER</w:t>
      </w:r>
    </w:p>
    <w:p w:rsidR="006D7A57" w:rsidRDefault="006D7A57" w:rsidP="006D7A57">
      <w:pPr>
        <w:pStyle w:val="bpuSponsor"/>
      </w:pPr>
      <w:r>
        <w:t>District 26 (Essex, Morris and Passaic)</w:t>
      </w:r>
    </w:p>
    <w:p w:rsidR="006D7A57" w:rsidRDefault="006D7A57" w:rsidP="006D7A57">
      <w:pPr>
        <w:pStyle w:val="bpuSponsor"/>
      </w:pPr>
      <w:r>
        <w:t>Assemblyman  WAYNE P. DEANGELO</w:t>
      </w:r>
    </w:p>
    <w:p w:rsidR="006D7A57" w:rsidRDefault="006D7A57" w:rsidP="006D7A57">
      <w:pPr>
        <w:pStyle w:val="bpuSponsor"/>
      </w:pPr>
      <w:r>
        <w:t>District 14 (Mercer and Middlesex)</w:t>
      </w:r>
    </w:p>
    <w:p w:rsidR="006D7A57" w:rsidRDefault="006D7A57" w:rsidP="006D7A57">
      <w:pPr>
        <w:pStyle w:val="bpuSponsor"/>
      </w:pPr>
      <w:r>
        <w:t>Assemblywoman  BETTYLOU DECROCE</w:t>
      </w:r>
    </w:p>
    <w:p w:rsidR="006D7A57" w:rsidRDefault="006D7A57" w:rsidP="006D7A57">
      <w:pPr>
        <w:pStyle w:val="bpuSponsor"/>
      </w:pPr>
      <w:r>
        <w:t>District 26 (Essex, Morris and Passaic)</w:t>
      </w:r>
    </w:p>
    <w:p w:rsidR="006D7A57" w:rsidRDefault="006D7A57" w:rsidP="006D7A57">
      <w:pPr>
        <w:pStyle w:val="bpuSponsor"/>
      </w:pPr>
    </w:p>
    <w:p w:rsidR="006D7A57" w:rsidRDefault="006D7A57" w:rsidP="006D7A57">
      <w:pPr>
        <w:pStyle w:val="bpuSponsor"/>
      </w:pPr>
    </w:p>
    <w:p w:rsidR="006D7A57" w:rsidRDefault="006D7A57" w:rsidP="006D7A57">
      <w:pPr>
        <w:pStyle w:val="bpuSponsor"/>
      </w:pPr>
    </w:p>
    <w:p w:rsidR="006D7A57" w:rsidRDefault="006D7A57" w:rsidP="006D7A57">
      <w:pPr>
        <w:pStyle w:val="bpuSponsor"/>
      </w:pPr>
    </w:p>
    <w:p w:rsidR="006D7A57" w:rsidRDefault="006D7A57" w:rsidP="006D7A57">
      <w:pPr>
        <w:pStyle w:val="bpuSponsor"/>
      </w:pPr>
      <w:r>
        <w:t>SYNOPSIS</w:t>
      </w:r>
    </w:p>
    <w:p w:rsidR="006D7A57" w:rsidRDefault="006D7A57" w:rsidP="006D7A57">
      <w:pPr>
        <w:pStyle w:val="bpuNormText"/>
      </w:pPr>
      <w:r>
        <w:tab/>
        <w:t xml:space="preserve">Requires MVC to accept emergency medical technician and paramedic certification cards as two points of documentation for purposes of MVC identification verification program. </w:t>
      </w:r>
    </w:p>
    <w:p w:rsidR="006D7A57" w:rsidRDefault="006D7A57" w:rsidP="006D7A57">
      <w:pPr>
        <w:pStyle w:val="bpuNormText"/>
      </w:pPr>
    </w:p>
    <w:p w:rsidR="006D7A57" w:rsidRDefault="006D7A57" w:rsidP="006D7A57">
      <w:pPr>
        <w:pStyle w:val="bpuSponsor"/>
      </w:pPr>
      <w:r>
        <w:t xml:space="preserve">CURRENT VERSION OF TEXT </w:t>
      </w:r>
    </w:p>
    <w:p w:rsidR="006D7A57" w:rsidRDefault="006D7A57" w:rsidP="006D7A57">
      <w:pPr>
        <w:pStyle w:val="bpuNormText"/>
      </w:pPr>
      <w:r>
        <w:tab/>
        <w:t>Introduced Pending Technical Review by Legislative Counsel.</w:t>
      </w:r>
    </w:p>
    <w:p w:rsidR="006D7A57" w:rsidRDefault="006D7A57" w:rsidP="006D7A5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7A57" w:rsidRDefault="006D7A5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7A57" w:rsidSect="006D7A57">
          <w:type w:val="continuous"/>
          <w:pgSz w:w="12240" w:h="20160" w:code="5"/>
          <w:pgMar w:top="2160" w:right="2275" w:bottom="1440" w:left="2275" w:header="72" w:footer="720" w:gutter="0"/>
          <w:pgNumType w:start="1"/>
          <w:cols w:space="720"/>
          <w:docGrid w:linePitch="360"/>
        </w:sectPr>
      </w:pPr>
    </w:p>
    <w:p w:rsidR="00CC2AEC" w:rsidRPr="00677316" w:rsidRDefault="00CC2AEC" w:rsidP="00CC2AEC">
      <w:pPr>
        <w:pStyle w:val="HangingAnAct"/>
        <w:rPr>
          <w:rStyle w:val="HangingAnActChar"/>
        </w:rPr>
      </w:pPr>
      <w:r w:rsidRPr="00CC2AEC">
        <w:rPr>
          <w:rStyle w:val="BillHead"/>
        </w:rPr>
        <w:lastRenderedPageBreak/>
        <w:t>An Act</w:t>
      </w:r>
      <w:r w:rsidRPr="006B7FA7">
        <w:rPr>
          <w:rStyle w:val="HangingAnActChar"/>
        </w:rPr>
        <w:t xml:space="preserve"> </w:t>
      </w:r>
      <w:r>
        <w:rPr>
          <w:rStyle w:val="HangingAnActChar"/>
        </w:rPr>
        <w:t>concerning identification verification by the New Jersey Motor Vehicle Commission and supplementing Title 39 of the Revised Statutes.</w:t>
      </w:r>
    </w:p>
    <w:p w:rsidR="00CC2AEC" w:rsidRPr="00D71D68" w:rsidRDefault="00CC2AEC" w:rsidP="00CC2AEC"/>
    <w:p w:rsidR="00CC2AEC" w:rsidRPr="00AA7880" w:rsidRDefault="00CC2AEC" w:rsidP="00CC2AEC">
      <w:r>
        <w:tab/>
      </w:r>
      <w:r>
        <w:rPr>
          <w:rStyle w:val="BillHeading2"/>
        </w:rPr>
        <w:t xml:space="preserve">Be It Enacted </w:t>
      </w:r>
      <w:r>
        <w:rPr>
          <w:rStyle w:val="BillLanguage"/>
        </w:rPr>
        <w:t>by the Senate and General Assembly of the State of New Jersey:</w:t>
      </w:r>
    </w:p>
    <w:p w:rsidR="00CC2AEC" w:rsidRDefault="00CC2AEC" w:rsidP="00CC2AEC"/>
    <w:p w:rsidR="00CC2AEC" w:rsidRDefault="00CC2AEC" w:rsidP="00CC2AEC">
      <w:r>
        <w:tab/>
        <w:t>1.</w:t>
      </w:r>
      <w:r>
        <w:tab/>
        <w:t>a.  For the purposes of complying with the identification verification program administered by the New Jersey Motor Vehicle Commission, commonly referred to as the Six-Point Identification Verification Program, each applicant for an examination permit, a driver’s license, commercial driver license, non-driver identification card, or power vessel operator’s license may furnish to the commission a valid emergency medical technician or paramedic certification card issued by the Department of Health, which shall count for two points for the purposes of identification verification.</w:t>
      </w:r>
    </w:p>
    <w:p w:rsidR="00CC2AEC" w:rsidRDefault="00CC2AEC" w:rsidP="00CC2AEC">
      <w:r>
        <w:tab/>
        <w:t>b.</w:t>
      </w:r>
      <w:r>
        <w:tab/>
        <w:t>The chief administrator shall promulgate rules and regulations to implement the provisions of P.L.    , c.    (C.        ) (pending before the Legislature as this bill).</w:t>
      </w:r>
    </w:p>
    <w:p w:rsidR="00CC2AEC" w:rsidRPr="00D71D68" w:rsidRDefault="00CC2AEC" w:rsidP="00CC2AEC"/>
    <w:p w:rsidR="00CC2AEC" w:rsidRDefault="00CC2AEC" w:rsidP="00CC2AEC">
      <w:r>
        <w:tab/>
        <w:t>2.</w:t>
      </w:r>
      <w:r>
        <w:tab/>
        <w:t>This act shall take effect immediately but shall remain inoperative until the first day of the fourth month following the date of enactment provided, however, that the Chief Administrator of the New Jersey Motor Vehicle Commission shall take such anticipatory acts as may be necessary for the timely implementation of this act.</w:t>
      </w:r>
    </w:p>
    <w:p w:rsidR="00CC2AEC" w:rsidRPr="00AA7880" w:rsidRDefault="00CC2AEC" w:rsidP="00CC2AEC"/>
    <w:p w:rsidR="00CC2AEC" w:rsidRPr="00CE7BD8" w:rsidRDefault="00CC2AEC" w:rsidP="00CC2AEC"/>
    <w:p w:rsidR="00CC2AEC" w:rsidRPr="00AA7880" w:rsidRDefault="00CC2AEC" w:rsidP="00CC2AEC">
      <w:pPr>
        <w:jc w:val="center"/>
      </w:pPr>
      <w:r w:rsidRPr="00D71D68">
        <w:t>STATEMENT</w:t>
      </w:r>
    </w:p>
    <w:p w:rsidR="00CC2AEC" w:rsidRDefault="00CC2AEC" w:rsidP="00CC2AEC"/>
    <w:p w:rsidR="00CC2AEC" w:rsidRPr="00E7752C" w:rsidRDefault="00CC2AEC" w:rsidP="00CC2AEC">
      <w:r>
        <w:tab/>
        <w:t xml:space="preserve">This bill allows the applicant for an examination permit, a driver’s license, commercial driver license, non-driver identification card, or power vessel operator license to submit a valid emergency medical technician or paramedic certification card issued by the Department of Health to the New Jersey Motor Vehicle Commission (MVC) for the purposes of the MVC’s Six-Point Identification Verification Program.  The bill provides that these certification cards are to count for two points for the purposes of identification verification.     </w:t>
      </w:r>
    </w:p>
    <w:sectPr w:rsidR="00CC2AEC" w:rsidRPr="00E7752C" w:rsidSect="006D7A57">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2DE" w:rsidRDefault="006D12DE">
      <w:r>
        <w:separator/>
      </w:r>
    </w:p>
  </w:endnote>
  <w:endnote w:type="continuationSeparator" w:id="0">
    <w:p w:rsidR="006D12DE" w:rsidRDefault="006D1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2DE" w:rsidRDefault="006D12DE">
      <w:r>
        <w:separator/>
      </w:r>
    </w:p>
  </w:footnote>
  <w:footnote w:type="continuationSeparator" w:id="0">
    <w:p w:rsidR="006D12DE" w:rsidRDefault="006D12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04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7A57" w:rsidRDefault="006D7A57" w:rsidP="006D7A57">
    <w:pPr>
      <w:pStyle w:val="bpuHeadSpon"/>
    </w:pPr>
    <w:r w:rsidRPr="006D7A57">
      <w:rPr>
        <w:rStyle w:val="bpuHeadSponChar"/>
      </w:rPr>
      <w:t>A498</w:t>
    </w:r>
    <w:r>
      <w:t xml:space="preserve"> WEBBER, DEANGELO</w:t>
    </w:r>
  </w:p>
  <w:p w:rsidR="006D7A57" w:rsidRDefault="006D7A57" w:rsidP="006D7A57">
    <w:pPr>
      <w:pStyle w:val="bpuHeadSpon"/>
    </w:pPr>
    <w:r>
      <w:fldChar w:fldCharType="begin"/>
    </w:r>
    <w:r>
      <w:instrText xml:space="preserve"> PAGE  \* MERGEFORMAT </w:instrText>
    </w:r>
    <w:r>
      <w:fldChar w:fldCharType="separate"/>
    </w:r>
    <w:r>
      <w:rPr>
        <w:noProof/>
      </w:rPr>
      <w:t>3</w:t>
    </w:r>
    <w:r>
      <w:fldChar w:fldCharType="end"/>
    </w:r>
  </w:p>
  <w:p w:rsidR="006D7A57" w:rsidRPr="00AF575C" w:rsidRDefault="006D7A57" w:rsidP="006D7A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7A57" w:rsidRDefault="006D7A57" w:rsidP="006D7A57">
    <w:pPr>
      <w:pStyle w:val="bpuHeadSpon"/>
    </w:pPr>
    <w:r w:rsidRPr="006D7A57">
      <w:rPr>
        <w:rStyle w:val="bpuHeadSponChar"/>
      </w:rPr>
      <w:t>A498</w:t>
    </w:r>
    <w:r>
      <w:t xml:space="preserve"> WEBBER, DEANGELO</w:t>
    </w:r>
  </w:p>
  <w:p w:rsidR="006D7A57" w:rsidRDefault="006D7A57" w:rsidP="006D7A57">
    <w:pPr>
      <w:pStyle w:val="bpuHeadSpon"/>
    </w:pPr>
    <w:r>
      <w:fldChar w:fldCharType="begin"/>
    </w:r>
    <w:r>
      <w:instrText xml:space="preserve"> PAGE  \* MERGEFORMAT </w:instrText>
    </w:r>
    <w:r>
      <w:fldChar w:fldCharType="separate"/>
    </w:r>
    <w:r w:rsidR="003D041E">
      <w:rPr>
        <w:noProof/>
      </w:rPr>
      <w:t>2</w:t>
    </w:r>
    <w:r>
      <w:fldChar w:fldCharType="end"/>
    </w:r>
  </w:p>
  <w:p w:rsidR="006D7A57" w:rsidRDefault="006D7A57" w:rsidP="006D7A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2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1692"/>
    <w:rsid w:val="00346CF5"/>
    <w:rsid w:val="00352F8B"/>
    <w:rsid w:val="00354D07"/>
    <w:rsid w:val="00366944"/>
    <w:rsid w:val="0037458C"/>
    <w:rsid w:val="00381407"/>
    <w:rsid w:val="0038486B"/>
    <w:rsid w:val="003941E5"/>
    <w:rsid w:val="003A19B9"/>
    <w:rsid w:val="003A213D"/>
    <w:rsid w:val="003B7F50"/>
    <w:rsid w:val="003C32D1"/>
    <w:rsid w:val="003C6FBF"/>
    <w:rsid w:val="003D041E"/>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0F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2DE"/>
    <w:rsid w:val="006D65B4"/>
    <w:rsid w:val="006D7A57"/>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40C6"/>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197"/>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AE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30C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DAAA5A-81D1-491B-8EA9-60DD51651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F40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40C6"/>
    <w:rPr>
      <w:rFonts w:ascii="Segoe UI" w:hAnsi="Segoe UI" w:cs="Segoe UI"/>
      <w:spacing w:val="4"/>
      <w:sz w:val="18"/>
      <w:szCs w:val="18"/>
    </w:rPr>
  </w:style>
  <w:style w:type="character" w:styleId="LineNumber">
    <w:name w:val="line number"/>
    <w:basedOn w:val="DefaultParagraphFont"/>
    <w:semiHidden/>
    <w:unhideWhenUsed/>
    <w:rsid w:val="006D7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04097-40CD-4824-90EE-554CB29FD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353</Words>
  <Characters>2071</Characters>
  <Application>Microsoft Office Word</Application>
  <DocSecurity>0</DocSecurity>
  <Lines>67</Lines>
  <Paragraphs>22</Paragraphs>
  <ScaleCrop>false</ScaleCrop>
  <HeadingPairs>
    <vt:vector size="2" baseType="variant">
      <vt:variant>
        <vt:lpstr>Title</vt:lpstr>
      </vt:variant>
      <vt:variant>
        <vt:i4>1</vt:i4>
      </vt:variant>
    </vt:vector>
  </HeadingPairs>
  <TitlesOfParts>
    <vt:vector size="1" baseType="lpstr">
      <vt:lpstr>A498</vt:lpstr>
    </vt:vector>
  </TitlesOfParts>
  <Manager>R225</Manager>
  <Company>OFFICE of LEGISLATIVE SERVICES</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dc:title>
  <dc:creator>Assemblyman  WEBBER, Assemblyman  DEANGELO</dc:creator>
  <cp:keywords>A498|2|ER |218|0|0|!|0|</cp:keywords>
  <dc:description>PREFILED 2020</dc:description>
  <cp:lastModifiedBy>Siracusa, Nicole</cp:lastModifiedBy>
  <cp:revision>2</cp:revision>
  <cp:lastPrinted>2019-12-09T18:28:00Z</cp:lastPrinted>
  <dcterms:created xsi:type="dcterms:W3CDTF">2019-12-12T20:28:00Z</dcterms:created>
  <dcterms:modified xsi:type="dcterms:W3CDTF">2019-12-12T20:28:00Z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