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6318" w:rsidRDefault="00EA6318" w:rsidP="00EA6318">
      <w:pPr>
        <w:pStyle w:val="bpuBill"/>
      </w:pPr>
      <w:bookmarkStart w:id="0" w:name="bpuFrontPg"/>
      <w:bookmarkStart w:id="1" w:name="_GoBack"/>
      <w:bookmarkEnd w:id="0"/>
      <w:bookmarkEnd w:id="1"/>
      <w:r>
        <w:t xml:space="preserve">ASSEMBLY, No. 499 </w:t>
      </w:r>
    </w:p>
    <w:p w:rsidR="00EA6318" w:rsidRPr="00EA6318" w:rsidRDefault="00EA6318" w:rsidP="00EA63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8292803" r:id="rId8"/>
        </w:object>
      </w:r>
    </w:p>
    <w:p w:rsidR="00EA6318" w:rsidRDefault="00EA6318" w:rsidP="00EA6318">
      <w:pPr>
        <w:pStyle w:val="bpuState"/>
      </w:pPr>
      <w:r>
        <w:t>STATE OF NEW JERSEY</w:t>
      </w:r>
    </w:p>
    <w:p w:rsidR="00EA6318" w:rsidRDefault="00EA6318" w:rsidP="00EA6318">
      <w:pPr>
        <w:pStyle w:val="bpuLegislature"/>
      </w:pPr>
      <w:r>
        <w:t>219th LEGISLATURE</w:t>
      </w:r>
    </w:p>
    <w:p w:rsidR="00EA6318" w:rsidRDefault="00EA6318" w:rsidP="00EA6318">
      <w:pPr>
        <w:pStyle w:val="bpuWpGraphic"/>
      </w:pPr>
      <w:r>
        <w:object w:dxaOrig="8985" w:dyaOrig="255">
          <v:shape id="_x0000_i1026" type="#_x0000_t75" style="width:6in;height:12pt" o:ole="">
            <v:imagedata r:id="rId7" o:title=""/>
          </v:shape>
          <o:OLEObject Type="Embed" ProgID="WPWin6.1" ShapeID="_x0000_i1026" DrawAspect="Content" ObjectID="_1648292804" r:id="rId9"/>
        </w:object>
      </w:r>
      <w:r>
        <w:t xml:space="preserve">  </w:t>
      </w:r>
    </w:p>
    <w:p w:rsidR="00EA6318" w:rsidRDefault="00EA6318" w:rsidP="00EA6318">
      <w:pPr>
        <w:pStyle w:val="bpuIntro"/>
      </w:pPr>
      <w:r>
        <w:t>PRE-FILED FOR INTRODUCTION IN THE 2020 SESSION</w:t>
      </w:r>
    </w:p>
    <w:p w:rsidR="00EA6318" w:rsidRDefault="00EA6318" w:rsidP="00EA6318">
      <w:pPr>
        <w:pStyle w:val="bpuIntro"/>
      </w:pPr>
    </w:p>
    <w:p w:rsidR="00EA6318" w:rsidRDefault="00EA6318" w:rsidP="00EA6318">
      <w:pPr>
        <w:pStyle w:val="bpuIntro"/>
        <w:sectPr w:rsidR="00EA6318" w:rsidSect="00F744E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A6318" w:rsidRDefault="00EA6318" w:rsidP="00EA6318">
      <w:pPr>
        <w:pStyle w:val="bpuIntro"/>
      </w:pPr>
    </w:p>
    <w:p w:rsidR="00EA6318" w:rsidRDefault="00EA6318" w:rsidP="00EA6318">
      <w:pPr>
        <w:pStyle w:val="bpuSponsor"/>
      </w:pPr>
      <w:r>
        <w:t>Sponsored by:</w:t>
      </w:r>
    </w:p>
    <w:p w:rsidR="00EA6318" w:rsidRDefault="00EA6318" w:rsidP="00EA6318">
      <w:pPr>
        <w:pStyle w:val="bpuSponsor"/>
      </w:pPr>
      <w:r>
        <w:t>Assemblyman  JAY WEBBER</w:t>
      </w:r>
    </w:p>
    <w:p w:rsidR="00EA6318" w:rsidRDefault="00EA6318" w:rsidP="00EA6318">
      <w:pPr>
        <w:pStyle w:val="bpuSponsor"/>
      </w:pPr>
      <w:r>
        <w:t>District 26 (Essex, Morris and Passaic)</w:t>
      </w:r>
    </w:p>
    <w:p w:rsidR="00EA6318" w:rsidRDefault="00EA6318" w:rsidP="00EA6318">
      <w:pPr>
        <w:pStyle w:val="bpuSponsor"/>
      </w:pPr>
      <w:r>
        <w:t>Assemblywoman  VALERIE VAINIERI HUTTLE</w:t>
      </w:r>
    </w:p>
    <w:p w:rsidR="00EA6318" w:rsidRDefault="00EA6318" w:rsidP="00EA6318">
      <w:pPr>
        <w:pStyle w:val="bpuSponsor"/>
      </w:pPr>
      <w:r>
        <w:t>District 37 (Bergen)</w:t>
      </w:r>
    </w:p>
    <w:p w:rsidR="00EA6318" w:rsidRDefault="00F744ED" w:rsidP="00F744ED">
      <w:pPr>
        <w:pStyle w:val="bpuSponsor"/>
      </w:pPr>
      <w:r>
        <w:t>Assemblywoman  AURA K. DUNN</w:t>
      </w:r>
    </w:p>
    <w:p w:rsidR="00F744ED" w:rsidRDefault="00F744ED" w:rsidP="00F744ED">
      <w:pPr>
        <w:pStyle w:val="bpuSponsor"/>
      </w:pPr>
      <w:r>
        <w:t>District 25 (Morris and Somerset)</w:t>
      </w:r>
    </w:p>
    <w:p w:rsidR="00F744ED" w:rsidRPr="00F744ED" w:rsidRDefault="00F744ED" w:rsidP="00F744ED">
      <w:pPr>
        <w:pStyle w:val="bpuSponsor"/>
      </w:pPr>
    </w:p>
    <w:p w:rsidR="00EA6318" w:rsidRDefault="00EA6318" w:rsidP="00EA6318">
      <w:pPr>
        <w:pStyle w:val="bpuSponsor"/>
      </w:pPr>
      <w:r>
        <w:t>Co-Sponsored by:</w:t>
      </w:r>
    </w:p>
    <w:p w:rsidR="00EA6318" w:rsidRPr="00EA6318" w:rsidRDefault="00EA6318" w:rsidP="00EA6318">
      <w:pPr>
        <w:pStyle w:val="bpuSponsor"/>
      </w:pPr>
      <w:r w:rsidRPr="00EA6318">
        <w:t xml:space="preserve">Assemblymen Peterson, </w:t>
      </w:r>
      <w:proofErr w:type="spellStart"/>
      <w:r w:rsidRPr="00EA6318">
        <w:t>Chiaravalloti</w:t>
      </w:r>
      <w:proofErr w:type="spellEnd"/>
      <w:r w:rsidRPr="00EA6318">
        <w:t xml:space="preserve"> and Assemblywoman </w:t>
      </w:r>
      <w:proofErr w:type="spellStart"/>
      <w:r w:rsidRPr="00EA6318">
        <w:t>N.Munoz</w:t>
      </w:r>
      <w:proofErr w:type="spellEnd"/>
    </w:p>
    <w:p w:rsidR="00EA6318" w:rsidRDefault="00EA6318" w:rsidP="00EA6318">
      <w:pPr>
        <w:pStyle w:val="bpuSponsor"/>
      </w:pPr>
    </w:p>
    <w:p w:rsidR="00EA6318" w:rsidRDefault="00EA6318" w:rsidP="00EA6318">
      <w:pPr>
        <w:pStyle w:val="bpuSponsor"/>
      </w:pPr>
    </w:p>
    <w:p w:rsidR="00EA6318" w:rsidRDefault="00EA6318" w:rsidP="00EA6318"/>
    <w:p w:rsidR="00EA6318" w:rsidRPr="00EA6318" w:rsidRDefault="00EA6318" w:rsidP="00EA6318"/>
    <w:p w:rsidR="00EA6318" w:rsidRDefault="00EA6318" w:rsidP="00EA6318">
      <w:pPr>
        <w:pStyle w:val="bpuSponsor"/>
      </w:pPr>
      <w:r>
        <w:t>SYNOPSIS</w:t>
      </w:r>
    </w:p>
    <w:p w:rsidR="00EA6318" w:rsidRDefault="00EA6318" w:rsidP="00EA6318">
      <w:pPr>
        <w:pStyle w:val="bpuNormText"/>
      </w:pPr>
      <w:r>
        <w:tab/>
        <w:t xml:space="preserve">Requires telemarketers making sales calls to display their name and telephone number on any caller identification service. </w:t>
      </w:r>
    </w:p>
    <w:p w:rsidR="00EA6318" w:rsidRDefault="00EA6318" w:rsidP="00EA6318">
      <w:pPr>
        <w:pStyle w:val="bpuNormText"/>
      </w:pPr>
    </w:p>
    <w:p w:rsidR="00EA6318" w:rsidRDefault="00EA6318" w:rsidP="00EA6318">
      <w:pPr>
        <w:pStyle w:val="bpuSponsor"/>
      </w:pPr>
      <w:r>
        <w:t xml:space="preserve">CURRENT VERSION OF TEXT </w:t>
      </w:r>
    </w:p>
    <w:p w:rsidR="00EA6318" w:rsidRDefault="00EA6318" w:rsidP="00EA6318">
      <w:pPr>
        <w:pStyle w:val="bpuNormText"/>
      </w:pPr>
      <w:r>
        <w:tab/>
        <w:t>Introduced Pending Technical Review by Legislative Counsel.</w:t>
      </w:r>
    </w:p>
    <w:p w:rsidR="00EA6318" w:rsidRDefault="00EA6318" w:rsidP="00EA631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A6318" w:rsidRDefault="00EA631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A6318" w:rsidSect="00EA6318">
          <w:type w:val="continuous"/>
          <w:pgSz w:w="12240" w:h="20160" w:code="5"/>
          <w:pgMar w:top="2160" w:right="2275" w:bottom="1440" w:left="2275" w:header="72" w:footer="720" w:gutter="0"/>
          <w:pgNumType w:start="1"/>
          <w:cols w:space="720"/>
          <w:docGrid w:linePitch="360"/>
        </w:sectPr>
      </w:pPr>
    </w:p>
    <w:p w:rsidR="000C78C5" w:rsidRPr="00EA4AD2" w:rsidRDefault="000C78C5" w:rsidP="000C78C5">
      <w:pPr>
        <w:pStyle w:val="HangingAnAct"/>
        <w:rPr>
          <w:rStyle w:val="HangingAnActChar"/>
        </w:rPr>
      </w:pPr>
      <w:r w:rsidRPr="000C78C5">
        <w:rPr>
          <w:rStyle w:val="BillHead"/>
        </w:rPr>
        <w:lastRenderedPageBreak/>
        <w:t>An Act</w:t>
      </w:r>
      <w:r w:rsidRPr="006B7FA7">
        <w:rPr>
          <w:rStyle w:val="HangingAnActChar"/>
        </w:rPr>
        <w:t xml:space="preserve"> </w:t>
      </w:r>
      <w:r w:rsidRPr="00EA4AD2">
        <w:rPr>
          <w:rStyle w:val="HangingAnActChar"/>
        </w:rPr>
        <w:t>concerning telemarketing sales calls and amending P.L.2003, c.76.</w:t>
      </w:r>
    </w:p>
    <w:p w:rsidR="000C78C5" w:rsidRPr="00D71D68" w:rsidRDefault="000C78C5" w:rsidP="000C78C5"/>
    <w:p w:rsidR="000C78C5" w:rsidRPr="00AA7880" w:rsidRDefault="000C78C5" w:rsidP="000C78C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C78C5" w:rsidRPr="00D71D68" w:rsidRDefault="000C78C5" w:rsidP="000C78C5"/>
    <w:p w:rsidR="000C78C5" w:rsidRDefault="000C78C5" w:rsidP="000C78C5">
      <w:pPr>
        <w:rPr>
          <w:rStyle w:val="HangingAnActChar"/>
        </w:rPr>
      </w:pPr>
      <w:r>
        <w:tab/>
        <w:t>1.</w:t>
      </w:r>
      <w:r>
        <w:tab/>
        <w:t>S</w:t>
      </w:r>
      <w:r w:rsidRPr="00EA4AD2">
        <w:rPr>
          <w:rStyle w:val="HangingAnActChar"/>
        </w:rPr>
        <w:t>ection 10 of P.L.2003, c.76 (C.5</w:t>
      </w:r>
      <w:r>
        <w:rPr>
          <w:rStyle w:val="HangingAnActChar"/>
        </w:rPr>
        <w:t>6</w:t>
      </w:r>
      <w:r w:rsidRPr="00EA4AD2">
        <w:rPr>
          <w:rStyle w:val="HangingAnActChar"/>
        </w:rPr>
        <w:t>:8-128)</w:t>
      </w:r>
      <w:r>
        <w:rPr>
          <w:rStyle w:val="HangingAnActChar"/>
        </w:rPr>
        <w:t xml:space="preserve"> is amended to read as follows:</w:t>
      </w:r>
    </w:p>
    <w:p w:rsidR="000C78C5" w:rsidRDefault="000C78C5" w:rsidP="000C78C5">
      <w:r>
        <w:rPr>
          <w:rStyle w:val="HangingAnActChar"/>
        </w:rPr>
        <w:tab/>
      </w:r>
      <w:r>
        <w:t>10.</w:t>
      </w:r>
      <w:r>
        <w:tab/>
        <w:t xml:space="preserve">a. </w:t>
      </w:r>
      <w:r w:rsidR="00853B28">
        <w:t xml:space="preserve"> </w:t>
      </w:r>
      <w:r w:rsidRPr="00723986">
        <w:rPr>
          <w:rFonts w:ascii="Albertus Extra Bold" w:hAnsi="Albertus Extra Bold"/>
          <w:b/>
        </w:rPr>
        <w:t>[</w:t>
      </w:r>
      <w:r>
        <w:t>No</w:t>
      </w:r>
      <w:r w:rsidRPr="00723986">
        <w:rPr>
          <w:rFonts w:ascii="Albertus Extra Bold" w:hAnsi="Albertus Extra Bold"/>
          <w:b/>
        </w:rPr>
        <w:t>]</w:t>
      </w:r>
      <w:r>
        <w:t xml:space="preserve">  </w:t>
      </w:r>
      <w:r w:rsidRPr="00723986">
        <w:rPr>
          <w:u w:val="single"/>
        </w:rPr>
        <w:t>A</w:t>
      </w:r>
      <w:r>
        <w:t xml:space="preserve"> telemarketer shall </w:t>
      </w:r>
      <w:r w:rsidRPr="00723986">
        <w:rPr>
          <w:u w:val="single"/>
        </w:rPr>
        <w:t>not</w:t>
      </w:r>
      <w:r>
        <w:t xml:space="preserve"> make or cause to be made any unsolicited telemarketing sales call to any customer whose telephone number is included on the no telemarketing call list established pursuant to section 9 of </w:t>
      </w:r>
      <w:r w:rsidRPr="00710CC4">
        <w:rPr>
          <w:rFonts w:ascii="Albertus Extra Bold" w:hAnsi="Albertus Extra Bold"/>
          <w:b/>
        </w:rPr>
        <w:t>[</w:t>
      </w:r>
      <w:r>
        <w:t>this act</w:t>
      </w:r>
      <w:r w:rsidRPr="00710CC4">
        <w:rPr>
          <w:rFonts w:ascii="Albertus Extra Bold" w:hAnsi="Albertus Extra Bold"/>
          <w:b/>
        </w:rPr>
        <w:t>]</w:t>
      </w:r>
      <w:r>
        <w:t xml:space="preserve"> </w:t>
      </w:r>
      <w:r w:rsidRPr="00710CC4">
        <w:rPr>
          <w:rStyle w:val="HangingAnActChar"/>
          <w:u w:val="single"/>
        </w:rPr>
        <w:t>P.L.2003, c.76 (C.5</w:t>
      </w:r>
      <w:r>
        <w:rPr>
          <w:rStyle w:val="HangingAnActChar"/>
          <w:u w:val="single"/>
        </w:rPr>
        <w:t>6</w:t>
      </w:r>
      <w:r w:rsidRPr="00710CC4">
        <w:rPr>
          <w:rStyle w:val="HangingAnActChar"/>
          <w:u w:val="single"/>
        </w:rPr>
        <w:t>:8-12</w:t>
      </w:r>
      <w:r>
        <w:rPr>
          <w:rStyle w:val="HangingAnActChar"/>
          <w:u w:val="single"/>
        </w:rPr>
        <w:t>7</w:t>
      </w:r>
      <w:r w:rsidRPr="00710CC4">
        <w:rPr>
          <w:rStyle w:val="HangingAnActChar"/>
          <w:u w:val="single"/>
        </w:rPr>
        <w:t>)</w:t>
      </w:r>
      <w:r>
        <w:t>, except for a call made within three months of the date the customer's telephone number was first included on the no call list</w:t>
      </w:r>
      <w:r w:rsidRPr="00723986">
        <w:rPr>
          <w:u w:val="single"/>
        </w:rPr>
        <w:t>,</w:t>
      </w:r>
      <w:r>
        <w:t xml:space="preserve"> but only if the telemarketer had at the time of the call not yet obtained a no call list which included the customer's telephone number and the no call list used by the telemarketer was issued less than three months prior to the time the call was made.</w:t>
      </w:r>
    </w:p>
    <w:p w:rsidR="000C78C5" w:rsidRDefault="000C78C5" w:rsidP="000C78C5">
      <w:r>
        <w:tab/>
        <w:t>b.</w:t>
      </w:r>
      <w:r>
        <w:tab/>
        <w:t>A telemarketer making a telemarketing sales call shall, within the first 30 seconds of the call, accurately identify the telemarketer's name, the person on whose behalf the call is being made, and the purpose of the call.</w:t>
      </w:r>
    </w:p>
    <w:p w:rsidR="000C78C5" w:rsidRDefault="000C78C5" w:rsidP="000C78C5">
      <w:r>
        <w:tab/>
        <w:t>c.</w:t>
      </w:r>
      <w:r>
        <w:tab/>
        <w:t xml:space="preserve">A telemarketer shall not make or cause to be made any unsolicited telemarketing sales call to any customer between the hours of </w:t>
      </w:r>
      <w:r w:rsidRPr="004C210E">
        <w:rPr>
          <w:rFonts w:ascii="Albertus Extra Bold" w:hAnsi="Albertus Extra Bold"/>
          <w:b/>
        </w:rPr>
        <w:t>[</w:t>
      </w:r>
      <w:r>
        <w:t>9</w:t>
      </w:r>
      <w:r w:rsidRPr="004C210E">
        <w:rPr>
          <w:rFonts w:ascii="Albertus Extra Bold" w:hAnsi="Albertus Extra Bold"/>
          <w:b/>
        </w:rPr>
        <w:t>]</w:t>
      </w:r>
      <w:r>
        <w:t xml:space="preserve"> </w:t>
      </w:r>
      <w:r w:rsidRPr="004C210E">
        <w:rPr>
          <w:u w:val="single"/>
        </w:rPr>
        <w:t>9:00</w:t>
      </w:r>
      <w:r>
        <w:t xml:space="preserve"> p.m. and </w:t>
      </w:r>
      <w:r w:rsidRPr="004C210E">
        <w:rPr>
          <w:rFonts w:ascii="Albertus Extra Bold" w:hAnsi="Albertus Extra Bold"/>
          <w:b/>
        </w:rPr>
        <w:t>[</w:t>
      </w:r>
      <w:r>
        <w:t>8</w:t>
      </w:r>
      <w:r w:rsidRPr="004C210E">
        <w:rPr>
          <w:rFonts w:ascii="Albertus Extra Bold" w:hAnsi="Albertus Extra Bold"/>
          <w:b/>
        </w:rPr>
        <w:t>]</w:t>
      </w:r>
      <w:r>
        <w:t xml:space="preserve"> </w:t>
      </w:r>
      <w:r w:rsidRPr="004C210E">
        <w:rPr>
          <w:u w:val="single"/>
        </w:rPr>
        <w:t>8:00</w:t>
      </w:r>
      <w:r>
        <w:t xml:space="preserve"> a.m., local time, at the customer's location.</w:t>
      </w:r>
    </w:p>
    <w:p w:rsidR="000C78C5" w:rsidRDefault="000C78C5" w:rsidP="000C78C5">
      <w:pPr>
        <w:rPr>
          <w:u w:val="single"/>
        </w:rPr>
      </w:pPr>
      <w:r>
        <w:tab/>
        <w:t>d.</w:t>
      </w:r>
      <w:r>
        <w:tab/>
      </w:r>
      <w:r w:rsidRPr="00032A21">
        <w:rPr>
          <w:u w:val="single"/>
        </w:rPr>
        <w:t xml:space="preserve">(1) </w:t>
      </w:r>
      <w:r w:rsidR="00AE0C4E">
        <w:rPr>
          <w:u w:val="single"/>
        </w:rPr>
        <w:t xml:space="preserve"> </w:t>
      </w:r>
      <w:r>
        <w:rPr>
          <w:u w:val="single"/>
        </w:rPr>
        <w:t>When</w:t>
      </w:r>
      <w:r w:rsidRPr="00F65D76">
        <w:rPr>
          <w:u w:val="single"/>
        </w:rPr>
        <w:t xml:space="preserve"> mak</w:t>
      </w:r>
      <w:r>
        <w:rPr>
          <w:u w:val="single"/>
        </w:rPr>
        <w:t>ing or causing</w:t>
      </w:r>
      <w:r w:rsidRPr="00F65D76">
        <w:rPr>
          <w:u w:val="single"/>
        </w:rPr>
        <w:t xml:space="preserve"> to be made any telemarketing sales call</w:t>
      </w:r>
      <w:r>
        <w:rPr>
          <w:u w:val="single"/>
        </w:rPr>
        <w:t>,</w:t>
      </w:r>
      <w:r w:rsidRPr="002C311A">
        <w:rPr>
          <w:u w:val="single"/>
        </w:rPr>
        <w:t xml:space="preserve"> </w:t>
      </w:r>
      <w:r>
        <w:rPr>
          <w:u w:val="single"/>
        </w:rPr>
        <w:t>a</w:t>
      </w:r>
      <w:r w:rsidRPr="002C311A">
        <w:rPr>
          <w:u w:val="single"/>
        </w:rPr>
        <w:t xml:space="preserve"> telemarketer shall</w:t>
      </w:r>
      <w:r w:rsidRPr="00F65D76">
        <w:rPr>
          <w:u w:val="single"/>
        </w:rPr>
        <w:t xml:space="preserve"> not</w:t>
      </w:r>
      <w:r>
        <w:rPr>
          <w:u w:val="single"/>
        </w:rPr>
        <w:t xml:space="preserve"> fail to transmit or cause</w:t>
      </w:r>
      <w:r w:rsidRPr="00F65D76">
        <w:rPr>
          <w:u w:val="single"/>
        </w:rPr>
        <w:t xml:space="preserve"> to be transmitted the telephone number and, when made available by the telemarketer</w:t>
      </w:r>
      <w:r>
        <w:rPr>
          <w:u w:val="single"/>
        </w:rPr>
        <w:t>’s telephone company</w:t>
      </w:r>
      <w:r w:rsidRPr="00F65D76">
        <w:rPr>
          <w:u w:val="single"/>
        </w:rPr>
        <w:t xml:space="preserve">, the name of the telemarketer, to any caller identification service in use by a recipient of a telemarketing </w:t>
      </w:r>
      <w:r>
        <w:rPr>
          <w:u w:val="single"/>
        </w:rPr>
        <w:t xml:space="preserve">sales </w:t>
      </w:r>
      <w:r w:rsidRPr="00F65D76">
        <w:rPr>
          <w:u w:val="single"/>
        </w:rPr>
        <w:t>call</w:t>
      </w:r>
      <w:r>
        <w:rPr>
          <w:u w:val="single"/>
        </w:rPr>
        <w:t>; provided, however, that it shall not be a violation of this paragraph to substitute, for the name and telephone number used in or billed for making the call, the name of the seller on behalf of which a telemarketing sales call is placed and the seller’s customer service telephone number that is answered during regular business hours.</w:t>
      </w:r>
    </w:p>
    <w:p w:rsidR="000C78C5" w:rsidRDefault="000C78C5" w:rsidP="000C78C5">
      <w:r w:rsidRPr="00032A21">
        <w:tab/>
      </w:r>
      <w:r>
        <w:rPr>
          <w:u w:val="single"/>
        </w:rPr>
        <w:t>(2)</w:t>
      </w:r>
      <w:r w:rsidRPr="00032A21">
        <w:tab/>
      </w:r>
      <w:r>
        <w:t>A telemarketer shall not intentionally use any method that blocks a caller identification service from displaying caller identification information or otherwise circumvents a customer's use of a telephone caller identification service, including, but not limited to, the use of any technology or method which displays a telephone number or name not associated with the telemarketer or intentionally designed to misrepresent the telemarketer's identity.</w:t>
      </w:r>
    </w:p>
    <w:p w:rsidR="000C78C5" w:rsidRDefault="000C78C5" w:rsidP="000C78C5">
      <w:r>
        <w:t>(</w:t>
      </w:r>
      <w:proofErr w:type="spellStart"/>
      <w:r>
        <w:t>cf</w:t>
      </w:r>
      <w:proofErr w:type="spellEnd"/>
      <w:r>
        <w:t>: P.L.2005, c.289, s.1)</w:t>
      </w:r>
    </w:p>
    <w:p w:rsidR="000C78C5" w:rsidRPr="00AA7880" w:rsidRDefault="000C78C5" w:rsidP="000C78C5">
      <w:r>
        <w:lastRenderedPageBreak/>
        <w:tab/>
        <w:t>2.</w:t>
      </w:r>
      <w:r>
        <w:tab/>
        <w:t>This act shall take effect</w:t>
      </w:r>
      <w:r w:rsidRPr="00564436">
        <w:t xml:space="preserve"> </w:t>
      </w:r>
      <w:r>
        <w:t>immediately, but shall remain inoperative for 60 days following the date of enactment</w:t>
      </w:r>
      <w:r w:rsidRPr="00564436">
        <w:t>.</w:t>
      </w:r>
    </w:p>
    <w:p w:rsidR="000C78C5" w:rsidRDefault="000C78C5" w:rsidP="000C78C5"/>
    <w:p w:rsidR="000C78C5" w:rsidRDefault="000C78C5" w:rsidP="000C78C5">
      <w:pPr>
        <w:jc w:val="center"/>
      </w:pPr>
    </w:p>
    <w:p w:rsidR="000C78C5" w:rsidRPr="00AA7880" w:rsidRDefault="000C78C5" w:rsidP="000C78C5">
      <w:pPr>
        <w:jc w:val="center"/>
      </w:pPr>
      <w:r w:rsidRPr="00D71D68">
        <w:t>STATEMENT</w:t>
      </w:r>
    </w:p>
    <w:p w:rsidR="000C78C5" w:rsidRDefault="000C78C5" w:rsidP="000C78C5"/>
    <w:p w:rsidR="000C78C5" w:rsidRDefault="000C78C5" w:rsidP="000C78C5">
      <w:r>
        <w:tab/>
        <w:t>This bill prohibits a telemarketer, w</w:t>
      </w:r>
      <w:r w:rsidRPr="0002085B">
        <w:t xml:space="preserve">hen making or causing to be made any telemarketing sales call, </w:t>
      </w:r>
      <w:r>
        <w:t>from</w:t>
      </w:r>
      <w:r w:rsidRPr="0002085B">
        <w:t xml:space="preserve"> fail</w:t>
      </w:r>
      <w:r>
        <w:t>ing</w:t>
      </w:r>
      <w:r w:rsidRPr="0002085B">
        <w:t xml:space="preserve"> to transmit or cause to be transmitted the telephone number, and, when made available by the telemarketer</w:t>
      </w:r>
      <w:r>
        <w:t>’s</w:t>
      </w:r>
      <w:r w:rsidRPr="0002085B">
        <w:t xml:space="preserve"> telephone company, the name of the telemarketer, to any caller identification service in use by a recipient of a telemarketing sales call.</w:t>
      </w:r>
      <w:r>
        <w:t xml:space="preserve">  The bill permits the telemarketer to</w:t>
      </w:r>
      <w:r w:rsidRPr="00281C85">
        <w:t xml:space="preserve"> substitute, for the name and telephone number used in or billed for making the call, the name of the seller on behalf of which </w:t>
      </w:r>
      <w:r>
        <w:t xml:space="preserve">the </w:t>
      </w:r>
      <w:r w:rsidRPr="00281C85">
        <w:t>call is placed and the seller’s customer service telephone number that is answered during regular business hours.</w:t>
      </w:r>
    </w:p>
    <w:sectPr w:rsidR="000C78C5" w:rsidSect="00AE0C4E">
      <w:headerReference w:type="default" r:id="rId14"/>
      <w:footerReference w:type="default" r:id="rId15"/>
      <w:headerReference w:type="first" r:id="rId16"/>
      <w:footerReference w:type="first" r:id="rId17"/>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32BE" w:rsidRDefault="00F632BE">
      <w:r>
        <w:separator/>
      </w:r>
    </w:p>
  </w:endnote>
  <w:endnote w:type="continuationSeparator" w:id="0">
    <w:p w:rsidR="00F632BE" w:rsidRDefault="00F63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4ED" w:rsidRDefault="00F744ED" w:rsidP="00F744ED">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0C4E" w:rsidRPr="00921C91" w:rsidRDefault="00AE0C4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E0C4E" w:rsidRPr="00921C91" w:rsidRDefault="00AE0C4E">
    <w:pPr>
      <w:pStyle w:val="Footer"/>
      <w:rPr>
        <w:szCs w:val="18"/>
      </w:rPr>
    </w:pPr>
  </w:p>
  <w:p w:rsidR="00AE0C4E" w:rsidRPr="00921C91" w:rsidRDefault="00AE0C4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E0C4E" w:rsidRDefault="00AE0C4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32BE" w:rsidRDefault="00F632BE">
      <w:r>
        <w:separator/>
      </w:r>
    </w:p>
  </w:footnote>
  <w:footnote w:type="continuationSeparator" w:id="0">
    <w:p w:rsidR="00F632BE" w:rsidRDefault="00F632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340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A6318" w:rsidRDefault="00EA6318" w:rsidP="00EA6318">
    <w:pPr>
      <w:pStyle w:val="bpuHeadSpon"/>
    </w:pPr>
    <w:r w:rsidRPr="00EA6318">
      <w:rPr>
        <w:rStyle w:val="bpuHeadSponChar"/>
      </w:rPr>
      <w:t>A499</w:t>
    </w:r>
    <w:r>
      <w:t xml:space="preserve"> WEBBER, VAINIERI HUTTLE</w:t>
    </w:r>
  </w:p>
  <w:p w:rsidR="00EA6318" w:rsidRDefault="00EA6318" w:rsidP="00EA6318">
    <w:pPr>
      <w:pStyle w:val="bpuHeadSpon"/>
    </w:pPr>
    <w:r>
      <w:fldChar w:fldCharType="begin"/>
    </w:r>
    <w:r>
      <w:instrText xml:space="preserve"> PAGE  \* MERGEFORMAT </w:instrText>
    </w:r>
    <w:r>
      <w:fldChar w:fldCharType="separate"/>
    </w:r>
    <w:r w:rsidR="00FE08BB">
      <w:rPr>
        <w:noProof/>
      </w:rPr>
      <w:t>3</w:t>
    </w:r>
    <w:r>
      <w:fldChar w:fldCharType="end"/>
    </w:r>
  </w:p>
  <w:p w:rsidR="00EA6318" w:rsidRPr="00AF575C" w:rsidRDefault="00EA6318" w:rsidP="00EA63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A6318" w:rsidRDefault="00EA6318" w:rsidP="00EA6318">
    <w:pPr>
      <w:pStyle w:val="bpuHeadSpon"/>
    </w:pPr>
    <w:r w:rsidRPr="00EA6318">
      <w:rPr>
        <w:rStyle w:val="bpuHeadSponChar"/>
      </w:rPr>
      <w:t>A499</w:t>
    </w:r>
    <w:r>
      <w:t xml:space="preserve"> WEBBER, VAINIERI HUTTLE</w:t>
    </w:r>
  </w:p>
  <w:p w:rsidR="00EA6318" w:rsidRDefault="00EA6318" w:rsidP="00EA6318">
    <w:pPr>
      <w:pStyle w:val="bpuHeadSpon"/>
    </w:pPr>
    <w:r>
      <w:fldChar w:fldCharType="begin"/>
    </w:r>
    <w:r>
      <w:instrText xml:space="preserve"> PAGE  \* MERGEFORMAT </w:instrText>
    </w:r>
    <w:r>
      <w:fldChar w:fldCharType="separate"/>
    </w:r>
    <w:r w:rsidR="004D684F">
      <w:rPr>
        <w:noProof/>
      </w:rPr>
      <w:t>2</w:t>
    </w:r>
    <w:r>
      <w:fldChar w:fldCharType="end"/>
    </w:r>
  </w:p>
  <w:p w:rsidR="00EA6318" w:rsidRDefault="00EA6318" w:rsidP="00EA63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2BE"/>
    <w:rsid w:val="00000169"/>
    <w:rsid w:val="00004D4D"/>
    <w:rsid w:val="00007B70"/>
    <w:rsid w:val="00007DDD"/>
    <w:rsid w:val="00010512"/>
    <w:rsid w:val="00011BAB"/>
    <w:rsid w:val="000154F3"/>
    <w:rsid w:val="000203E7"/>
    <w:rsid w:val="00020E5B"/>
    <w:rsid w:val="000219C8"/>
    <w:rsid w:val="00027417"/>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78C5"/>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6BFE"/>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22F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684F"/>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3B28"/>
    <w:rsid w:val="008627AA"/>
    <w:rsid w:val="008628FF"/>
    <w:rsid w:val="00867FC7"/>
    <w:rsid w:val="00874609"/>
    <w:rsid w:val="0087660A"/>
    <w:rsid w:val="008823BC"/>
    <w:rsid w:val="00885279"/>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0C4E"/>
    <w:rsid w:val="00AE1E57"/>
    <w:rsid w:val="00AF2ED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5F80"/>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6318"/>
    <w:rsid w:val="00EB0958"/>
    <w:rsid w:val="00EB167F"/>
    <w:rsid w:val="00EB28D8"/>
    <w:rsid w:val="00EB6042"/>
    <w:rsid w:val="00EB71AE"/>
    <w:rsid w:val="00EC050B"/>
    <w:rsid w:val="00EE1A4A"/>
    <w:rsid w:val="00EE77BF"/>
    <w:rsid w:val="00EF5225"/>
    <w:rsid w:val="00F0415D"/>
    <w:rsid w:val="00F14E45"/>
    <w:rsid w:val="00F17CFC"/>
    <w:rsid w:val="00F42480"/>
    <w:rsid w:val="00F62572"/>
    <w:rsid w:val="00F632BE"/>
    <w:rsid w:val="00F6488F"/>
    <w:rsid w:val="00F70CF6"/>
    <w:rsid w:val="00F744ED"/>
    <w:rsid w:val="00F85DDC"/>
    <w:rsid w:val="00F91244"/>
    <w:rsid w:val="00F95319"/>
    <w:rsid w:val="00FB3056"/>
    <w:rsid w:val="00FB309C"/>
    <w:rsid w:val="00FB3C7C"/>
    <w:rsid w:val="00FB6E52"/>
    <w:rsid w:val="00FC5994"/>
    <w:rsid w:val="00FD2897"/>
    <w:rsid w:val="00FD4421"/>
    <w:rsid w:val="00FD4591"/>
    <w:rsid w:val="00FE08B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08FA7C9-8F14-4AC0-8EB7-23DEFCF4D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53B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3B28"/>
    <w:rPr>
      <w:rFonts w:ascii="Segoe UI" w:hAnsi="Segoe UI" w:cs="Segoe UI"/>
      <w:spacing w:val="4"/>
      <w:sz w:val="18"/>
      <w:szCs w:val="18"/>
    </w:rPr>
  </w:style>
  <w:style w:type="character" w:styleId="LineNumber">
    <w:name w:val="line number"/>
    <w:basedOn w:val="DefaultParagraphFont"/>
    <w:semiHidden/>
    <w:unhideWhenUsed/>
    <w:rsid w:val="00EA63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CBEF9-8403-49D1-8AA3-07138CA14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613</Words>
  <Characters>3218</Characters>
  <Application>Microsoft Office Word</Application>
  <DocSecurity>0</DocSecurity>
  <Lines>92</Lines>
  <Paragraphs>29</Paragraphs>
  <ScaleCrop>false</ScaleCrop>
  <HeadingPairs>
    <vt:vector size="2" baseType="variant">
      <vt:variant>
        <vt:lpstr>Title</vt:lpstr>
      </vt:variant>
      <vt:variant>
        <vt:i4>1</vt:i4>
      </vt:variant>
    </vt:vector>
  </HeadingPairs>
  <TitlesOfParts>
    <vt:vector size="1" baseType="lpstr">
      <vt:lpstr>A499</vt:lpstr>
    </vt:vector>
  </TitlesOfParts>
  <Manager>R225</Manager>
  <Company>OFFICE of LEGISLATIVE SERVICES</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A499</dc:title>
  <dc:creator>Assemblyman  WEBBER, Assemblywoman  VAINIERI HUTTLE</dc:creator>
  <cp:keywords>A499|3|ER |218|0|0|!|0|</cp:keywords>
  <dc:description>PREFILED 2020</dc:description>
  <cp:lastModifiedBy>Todaro, Vivian</cp:lastModifiedBy>
  <cp:revision>2</cp:revision>
  <cp:lastPrinted>2020-04-13T18:20:00Z</cp:lastPrinted>
  <dcterms:created xsi:type="dcterms:W3CDTF">2020-04-13T18:20:00Z</dcterms:created>
  <dcterms:modified xsi:type="dcterms:W3CDTF">2020-04-13T18:20:00Z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