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629B" w:rsidRDefault="00DA629B" w:rsidP="00DA629B">
      <w:pPr>
        <w:pStyle w:val="bpuBill"/>
      </w:pPr>
      <w:bookmarkStart w:id="0" w:name="bpuFrontPg"/>
      <w:bookmarkStart w:id="1" w:name="_GoBack"/>
      <w:bookmarkEnd w:id="0"/>
      <w:bookmarkEnd w:id="1"/>
      <w:r>
        <w:t xml:space="preserve">ASSEMBLY, No. 503 </w:t>
      </w:r>
    </w:p>
    <w:p w:rsidR="00DA629B" w:rsidRPr="00DA629B" w:rsidRDefault="00DA629B" w:rsidP="00DA62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592534" r:id="rId8"/>
        </w:object>
      </w:r>
    </w:p>
    <w:p w:rsidR="00DA629B" w:rsidRDefault="00DA629B" w:rsidP="00DA629B">
      <w:pPr>
        <w:pStyle w:val="bpuState"/>
      </w:pPr>
      <w:r>
        <w:t>STATE OF NEW JERSEY</w:t>
      </w:r>
    </w:p>
    <w:p w:rsidR="00DA629B" w:rsidRDefault="00DA629B" w:rsidP="00DA629B">
      <w:pPr>
        <w:pStyle w:val="bpuLegislature"/>
      </w:pPr>
      <w:r>
        <w:t>219th LEGISLATURE</w:t>
      </w:r>
    </w:p>
    <w:p w:rsidR="00DA629B" w:rsidRDefault="00DA629B" w:rsidP="00DA629B">
      <w:pPr>
        <w:pStyle w:val="bpuWpGraphic"/>
      </w:pPr>
      <w:r>
        <w:object w:dxaOrig="8985" w:dyaOrig="255">
          <v:shape id="_x0000_i1026" type="#_x0000_t75" style="width:6in;height:12pt" o:ole="">
            <v:imagedata r:id="rId7" o:title=""/>
          </v:shape>
          <o:OLEObject Type="Embed" ProgID="WPWin6.1" ShapeID="_x0000_i1026" DrawAspect="Content" ObjectID="_1675592535" r:id="rId9"/>
        </w:object>
      </w:r>
      <w:r>
        <w:t xml:space="preserve">  </w:t>
      </w:r>
    </w:p>
    <w:p w:rsidR="00DA629B" w:rsidRDefault="00DA629B" w:rsidP="00DA629B">
      <w:pPr>
        <w:pStyle w:val="bpuIntro"/>
      </w:pPr>
      <w:r>
        <w:t>PRE-FILED FOR INTRODUCTION IN THE 2020 SESSION</w:t>
      </w:r>
    </w:p>
    <w:p w:rsidR="00DA629B" w:rsidRDefault="00DA629B" w:rsidP="00DA629B">
      <w:pPr>
        <w:pStyle w:val="bpuIntro"/>
      </w:pPr>
    </w:p>
    <w:p w:rsidR="00DA629B" w:rsidRDefault="00DA629B" w:rsidP="00DA629B">
      <w:pPr>
        <w:pStyle w:val="bpuIntro"/>
        <w:sectPr w:rsidR="00DA629B" w:rsidSect="00347B3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A629B" w:rsidRDefault="00DA629B" w:rsidP="00DA629B">
      <w:pPr>
        <w:pStyle w:val="bpuIntro"/>
      </w:pPr>
    </w:p>
    <w:p w:rsidR="00DA629B" w:rsidRDefault="00DA629B" w:rsidP="00DA629B">
      <w:pPr>
        <w:pStyle w:val="bpuSponsor"/>
      </w:pPr>
      <w:r>
        <w:t>Sponsored by:</w:t>
      </w:r>
    </w:p>
    <w:p w:rsidR="00DA629B" w:rsidRDefault="00DA629B" w:rsidP="00DA629B">
      <w:pPr>
        <w:pStyle w:val="bpuSponsor"/>
      </w:pPr>
      <w:r>
        <w:t>Assemblyman  JAY WEBBER</w:t>
      </w:r>
    </w:p>
    <w:p w:rsidR="00DA629B" w:rsidRDefault="00DA629B" w:rsidP="00DA629B">
      <w:pPr>
        <w:pStyle w:val="bpuSponsor"/>
      </w:pPr>
      <w:r>
        <w:t>District 26 (Essex, Morris and Passaic)</w:t>
      </w:r>
    </w:p>
    <w:p w:rsidR="00DA629B" w:rsidRDefault="00347B32" w:rsidP="00347B32">
      <w:pPr>
        <w:pStyle w:val="bpuSponsor"/>
      </w:pPr>
      <w:r>
        <w:t>Assemblyman  RONALD S. DANCER</w:t>
      </w:r>
    </w:p>
    <w:p w:rsidR="00347B32" w:rsidRDefault="00347B32" w:rsidP="00347B32">
      <w:pPr>
        <w:pStyle w:val="bpuSponsor"/>
      </w:pPr>
      <w:r>
        <w:t>District 12 (Burlington, Middlesex, Monmouth and Ocean)</w:t>
      </w:r>
    </w:p>
    <w:p w:rsidR="00347B32" w:rsidRPr="00347B32" w:rsidRDefault="00347B32" w:rsidP="00347B32">
      <w:pPr>
        <w:pStyle w:val="bpuSponsor"/>
      </w:pPr>
    </w:p>
    <w:p w:rsidR="00DA629B" w:rsidRDefault="00E512EC" w:rsidP="00E512EC">
      <w:pPr>
        <w:pStyle w:val="bpuSponsor"/>
      </w:pPr>
      <w:r>
        <w:t>Co-Sponsored by:</w:t>
      </w:r>
    </w:p>
    <w:p w:rsidR="00E512EC" w:rsidRPr="00E512EC" w:rsidRDefault="00E512EC" w:rsidP="00E512EC">
      <w:pPr>
        <w:pStyle w:val="bpuSponsor"/>
      </w:pPr>
      <w:r w:rsidRPr="00E512EC">
        <w:t xml:space="preserve">Assemblymen </w:t>
      </w:r>
      <w:proofErr w:type="spellStart"/>
      <w:r w:rsidRPr="00E512EC">
        <w:t>Giblin</w:t>
      </w:r>
      <w:proofErr w:type="spellEnd"/>
      <w:r w:rsidRPr="00E512EC">
        <w:t xml:space="preserve">, Rooney, </w:t>
      </w:r>
      <w:proofErr w:type="spellStart"/>
      <w:r w:rsidRPr="00E512EC">
        <w:t>DiMaio</w:t>
      </w:r>
      <w:proofErr w:type="spellEnd"/>
      <w:r w:rsidRPr="00E512EC">
        <w:t xml:space="preserve">, </w:t>
      </w:r>
      <w:proofErr w:type="spellStart"/>
      <w:r w:rsidRPr="00E512EC">
        <w:t>Auth</w:t>
      </w:r>
      <w:proofErr w:type="spellEnd"/>
      <w:r w:rsidRPr="00E512EC">
        <w:t xml:space="preserve">, Space and </w:t>
      </w:r>
      <w:proofErr w:type="spellStart"/>
      <w:r w:rsidRPr="00E512EC">
        <w:t>Wirths</w:t>
      </w:r>
      <w:proofErr w:type="spellEnd"/>
    </w:p>
    <w:p w:rsidR="00D21F59" w:rsidRDefault="00D21F59" w:rsidP="00D21F59"/>
    <w:p w:rsidR="00E512EC" w:rsidRPr="00D21F59" w:rsidRDefault="00E512EC" w:rsidP="00D21F59"/>
    <w:p w:rsidR="00DA629B" w:rsidRDefault="00DA629B" w:rsidP="00DA629B"/>
    <w:p w:rsidR="00DA629B" w:rsidRPr="00DA629B" w:rsidRDefault="00DA629B" w:rsidP="00DA629B"/>
    <w:p w:rsidR="00DA629B" w:rsidRDefault="00DA629B" w:rsidP="00DA629B">
      <w:pPr>
        <w:pStyle w:val="bpuSponsor"/>
      </w:pPr>
      <w:r>
        <w:t>SYNOPSIS</w:t>
      </w:r>
    </w:p>
    <w:p w:rsidR="00DA629B" w:rsidRDefault="00DA629B" w:rsidP="00DA629B">
      <w:pPr>
        <w:pStyle w:val="bpuNormText"/>
      </w:pPr>
      <w:r>
        <w:tab/>
        <w:t xml:space="preserve">Concerns baked goods sold at farm markets. </w:t>
      </w:r>
    </w:p>
    <w:p w:rsidR="00DA629B" w:rsidRDefault="00DA629B" w:rsidP="00DA629B">
      <w:pPr>
        <w:pStyle w:val="bpuNormText"/>
      </w:pPr>
    </w:p>
    <w:p w:rsidR="00DA629B" w:rsidRDefault="00DA629B" w:rsidP="00DA629B">
      <w:pPr>
        <w:pStyle w:val="bpuSponsor"/>
      </w:pPr>
      <w:r>
        <w:t xml:space="preserve">CURRENT VERSION OF TEXT </w:t>
      </w:r>
    </w:p>
    <w:p w:rsidR="00DA629B" w:rsidRDefault="0039337C" w:rsidP="00DA629B">
      <w:pPr>
        <w:pStyle w:val="bpuNormText"/>
      </w:pPr>
      <w:r>
        <w:tab/>
        <w:t xml:space="preserve">As reported by the Assembly </w:t>
      </w:r>
      <w:r w:rsidR="0097522B">
        <w:t>Agriculture</w:t>
      </w:r>
      <w:r>
        <w:t xml:space="preserve"> Committee with technical review.</w:t>
      </w:r>
    </w:p>
    <w:p w:rsidR="00DA629B" w:rsidRDefault="00DA629B" w:rsidP="00DA629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A629B" w:rsidRDefault="00DA629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A629B" w:rsidSect="00DA629B">
          <w:type w:val="continuous"/>
          <w:pgSz w:w="12240" w:h="20160" w:code="5"/>
          <w:pgMar w:top="2160" w:right="2275" w:bottom="1440" w:left="2275" w:header="72" w:footer="720" w:gutter="0"/>
          <w:pgNumType w:start="1"/>
          <w:cols w:space="720"/>
          <w:docGrid w:linePitch="360"/>
        </w:sectPr>
      </w:pPr>
    </w:p>
    <w:p w:rsidR="006A7936" w:rsidRPr="00677316" w:rsidRDefault="006A7936" w:rsidP="006A7936">
      <w:pPr>
        <w:pStyle w:val="HangingAnAct"/>
        <w:rPr>
          <w:rStyle w:val="HangingAnActChar"/>
        </w:rPr>
      </w:pPr>
      <w:r w:rsidRPr="006A7936">
        <w:rPr>
          <w:rStyle w:val="BillHead"/>
        </w:rPr>
        <w:lastRenderedPageBreak/>
        <w:t>An Act</w:t>
      </w:r>
      <w:r w:rsidRPr="006B7FA7">
        <w:rPr>
          <w:rStyle w:val="HangingAnActChar"/>
        </w:rPr>
        <w:t xml:space="preserve"> </w:t>
      </w:r>
      <w:r>
        <w:t>concerning baked goods sold at farm markets and amending R.S.51:1-17.</w:t>
      </w:r>
    </w:p>
    <w:p w:rsidR="006A7936" w:rsidRPr="00D71D68" w:rsidRDefault="006A7936" w:rsidP="006A7936"/>
    <w:p w:rsidR="006A7936" w:rsidRPr="00AA7880" w:rsidRDefault="006A7936" w:rsidP="006A7936">
      <w:r>
        <w:tab/>
      </w:r>
      <w:r>
        <w:rPr>
          <w:rStyle w:val="BillHeading2"/>
        </w:rPr>
        <w:t xml:space="preserve">Be It Enacted </w:t>
      </w:r>
      <w:r>
        <w:rPr>
          <w:rStyle w:val="BillLanguage"/>
        </w:rPr>
        <w:t>by the Senate and General Assembly of the State of New Jersey:</w:t>
      </w:r>
    </w:p>
    <w:p w:rsidR="006A7936" w:rsidRDefault="006A7936" w:rsidP="006A7936"/>
    <w:p w:rsidR="006A7936" w:rsidRDefault="006A7936" w:rsidP="006A7936">
      <w:pPr>
        <w:tabs>
          <w:tab w:val="left" w:pos="1080"/>
        </w:tabs>
      </w:pPr>
      <w:r>
        <w:tab/>
        <w:t>1.</w:t>
      </w:r>
      <w:r>
        <w:tab/>
        <w:t>R.S.51:1-17 is amended to read as follows:</w:t>
      </w:r>
    </w:p>
    <w:p w:rsidR="006A7936" w:rsidRDefault="006A7936" w:rsidP="006A7936">
      <w:pPr>
        <w:tabs>
          <w:tab w:val="left" w:pos="1080"/>
        </w:tabs>
      </w:pPr>
      <w:r>
        <w:tab/>
        <w:t>51:1-17.</w:t>
      </w:r>
      <w:r>
        <w:tab/>
        <w:t xml:space="preserve">All articles of food, other than liquids, which are capable of being measured </w:t>
      </w:r>
      <w:r w:rsidRPr="0017304A">
        <w:rPr>
          <w:rFonts w:ascii="Albertus Extra Bold" w:hAnsi="Albertus Extra Bold"/>
          <w:b/>
        </w:rPr>
        <w:t>[</w:t>
      </w:r>
      <w:r>
        <w:t>by dry capacity measure and which heretofore have been</w:t>
      </w:r>
      <w:r w:rsidRPr="0017304A">
        <w:rPr>
          <w:rFonts w:ascii="Albertus Extra Bold" w:hAnsi="Albertus Extra Bold"/>
          <w:b/>
        </w:rPr>
        <w:t>]</w:t>
      </w:r>
      <w:r>
        <w:t xml:space="preserve"> </w:t>
      </w:r>
      <w:r>
        <w:rPr>
          <w:u w:val="single"/>
        </w:rPr>
        <w:t>and are</w:t>
      </w:r>
      <w:r>
        <w:t xml:space="preserve"> sold by dry capacity measure in this State shall, except as hereinafter provided, be offered for sale or sold upon the basis of avoirdupois net weight or by numerical count only, and it shall be unlawful for anyone to use or employ any dry capacity measure, basket, barrel or container of any kind as a means of determining the amounts or quantities of </w:t>
      </w:r>
      <w:r w:rsidRPr="0017304A">
        <w:rPr>
          <w:rFonts w:ascii="Albertus Extra Bold" w:hAnsi="Albertus Extra Bold"/>
          <w:b/>
        </w:rPr>
        <w:t>[</w:t>
      </w:r>
      <w:r>
        <w:t>any such</w:t>
      </w:r>
      <w:r w:rsidRPr="0017304A">
        <w:rPr>
          <w:rFonts w:ascii="Albertus Extra Bold" w:hAnsi="Albertus Extra Bold"/>
          <w:b/>
        </w:rPr>
        <w:t>]</w:t>
      </w:r>
      <w:r>
        <w:t xml:space="preserve"> </w:t>
      </w:r>
      <w:r>
        <w:rPr>
          <w:u w:val="single"/>
        </w:rPr>
        <w:t>the</w:t>
      </w:r>
      <w:r>
        <w:t xml:space="preserve"> articles of food offered for sale or sold.  The provisions of this section shall not be construed to apply to:</w:t>
      </w:r>
    </w:p>
    <w:p w:rsidR="006A7936" w:rsidRDefault="006A7936" w:rsidP="006A7936">
      <w:pPr>
        <w:tabs>
          <w:tab w:val="left" w:pos="1080"/>
        </w:tabs>
      </w:pPr>
      <w:r>
        <w:tab/>
        <w:t>a.</w:t>
      </w:r>
      <w:r>
        <w:tab/>
        <w:t xml:space="preserve">Fruits and vegetables offered for sale or sold in closed or covered standard containers; </w:t>
      </w:r>
      <w:r w:rsidRPr="0017304A">
        <w:rPr>
          <w:rFonts w:ascii="Albertus Extra Bold" w:hAnsi="Albertus Extra Bold"/>
          <w:b/>
        </w:rPr>
        <w:t>[</w:t>
      </w:r>
      <w:r>
        <w:t>or</w:t>
      </w:r>
      <w:r w:rsidRPr="0017304A">
        <w:rPr>
          <w:rFonts w:ascii="Albertus Extra Bold" w:hAnsi="Albertus Extra Bold"/>
          <w:b/>
        </w:rPr>
        <w:t>]</w:t>
      </w:r>
    </w:p>
    <w:p w:rsidR="006A7936" w:rsidRDefault="006A7936" w:rsidP="006A7936">
      <w:pPr>
        <w:tabs>
          <w:tab w:val="left" w:pos="1080"/>
        </w:tabs>
      </w:pPr>
      <w:r>
        <w:tab/>
        <w:t>b.</w:t>
      </w:r>
      <w:r>
        <w:tab/>
        <w:t xml:space="preserve">Articles of food offered for sale </w:t>
      </w:r>
      <w:r w:rsidRPr="0017304A">
        <w:rPr>
          <w:rFonts w:ascii="Albertus Extra Bold" w:hAnsi="Albertus Extra Bold"/>
          <w:b/>
        </w:rPr>
        <w:t>[</w:t>
      </w:r>
      <w:r>
        <w:t>by bona fide farmers in any farmers' public</w:t>
      </w:r>
      <w:r w:rsidRPr="0017304A">
        <w:rPr>
          <w:rFonts w:ascii="Albertus Extra Bold" w:hAnsi="Albertus Extra Bold"/>
          <w:b/>
        </w:rPr>
        <w:t>]</w:t>
      </w:r>
      <w:r>
        <w:t xml:space="preserve"> </w:t>
      </w:r>
      <w:r>
        <w:rPr>
          <w:u w:val="single"/>
        </w:rPr>
        <w:t>at a farm</w:t>
      </w:r>
      <w:r>
        <w:t xml:space="preserve"> market, </w:t>
      </w:r>
      <w:r w:rsidRPr="004711C2">
        <w:rPr>
          <w:rFonts w:ascii="Albertus Extra Bold" w:hAnsi="Albertus Extra Bold"/>
          <w:b/>
        </w:rPr>
        <w:t>[</w:t>
      </w:r>
      <w:r w:rsidRPr="0017304A">
        <w:t>in</w:t>
      </w:r>
      <w:r>
        <w:t xml:space="preserve"> open or uncovered standard containers,</w:t>
      </w:r>
      <w:r w:rsidRPr="004711C2">
        <w:rPr>
          <w:rFonts w:ascii="Albertus Extra Bold" w:hAnsi="Albertus Extra Bold"/>
          <w:b/>
        </w:rPr>
        <w:t>]</w:t>
      </w:r>
      <w:r>
        <w:t xml:space="preserve"> which articles may be transferred to a bag or other suitable receptacle when </w:t>
      </w:r>
      <w:r w:rsidRPr="0017304A">
        <w:rPr>
          <w:rFonts w:ascii="Albertus Extra Bold" w:hAnsi="Albertus Extra Bold"/>
          <w:b/>
        </w:rPr>
        <w:t>[</w:t>
      </w:r>
      <w:r>
        <w:t>such</w:t>
      </w:r>
      <w:r w:rsidRPr="0017304A">
        <w:rPr>
          <w:rFonts w:ascii="Albertus Extra Bold" w:hAnsi="Albertus Extra Bold"/>
          <w:b/>
        </w:rPr>
        <w:t>]</w:t>
      </w:r>
      <w:r>
        <w:t xml:space="preserve"> </w:t>
      </w:r>
      <w:r>
        <w:rPr>
          <w:u w:val="single"/>
        </w:rPr>
        <w:t>the</w:t>
      </w:r>
      <w:r>
        <w:t xml:space="preserve"> transfer is agreeable to </w:t>
      </w:r>
      <w:r w:rsidRPr="00537B28">
        <w:rPr>
          <w:rFonts w:ascii="Albertus Extra Bold" w:hAnsi="Albertus Extra Bold"/>
          <w:b/>
        </w:rPr>
        <w:t>[</w:t>
      </w:r>
      <w:r>
        <w:t>,</w:t>
      </w:r>
      <w:r w:rsidRPr="00537B28">
        <w:rPr>
          <w:rFonts w:ascii="Albertus Extra Bold" w:hAnsi="Albertus Extra Bold"/>
          <w:b/>
        </w:rPr>
        <w:t>]</w:t>
      </w:r>
      <w:r>
        <w:t xml:space="preserve"> and made in the presence of </w:t>
      </w:r>
      <w:r w:rsidRPr="00537B28">
        <w:rPr>
          <w:rFonts w:ascii="Albertus Extra Bold" w:hAnsi="Albertus Extra Bold"/>
          <w:b/>
        </w:rPr>
        <w:t>[</w:t>
      </w:r>
      <w:r>
        <w:t>,</w:t>
      </w:r>
      <w:r w:rsidRPr="00537B28">
        <w:rPr>
          <w:rFonts w:ascii="Albertus Extra Bold" w:hAnsi="Albertus Extra Bold"/>
          <w:b/>
        </w:rPr>
        <w:t>]</w:t>
      </w:r>
      <w:r>
        <w:t xml:space="preserve"> the buyer</w:t>
      </w:r>
      <w:r>
        <w:rPr>
          <w:u w:val="single"/>
        </w:rPr>
        <w:t xml:space="preserve">, by (1) bona fide </w:t>
      </w:r>
      <w:r w:rsidRPr="0017304A">
        <w:rPr>
          <w:u w:val="single"/>
        </w:rPr>
        <w:t>farmers</w:t>
      </w:r>
      <w:r w:rsidRPr="004711C2">
        <w:rPr>
          <w:u w:val="single"/>
        </w:rPr>
        <w:t xml:space="preserve"> in open or uncovered standard containers, o</w:t>
      </w:r>
      <w:r>
        <w:rPr>
          <w:u w:val="single"/>
        </w:rPr>
        <w:t>r (2) producers of baked goods in covered or wrapped containers for health or sanitation purposes</w:t>
      </w:r>
      <w:r>
        <w:t xml:space="preserve">; </w:t>
      </w:r>
      <w:r w:rsidRPr="00537B28">
        <w:rPr>
          <w:rFonts w:ascii="Albertus Extra Bold" w:hAnsi="Albertus Extra Bold"/>
          <w:b/>
        </w:rPr>
        <w:t>[</w:t>
      </w:r>
      <w:r>
        <w:t>or</w:t>
      </w:r>
      <w:r w:rsidRPr="00537B28">
        <w:rPr>
          <w:rFonts w:ascii="Albertus Extra Bold" w:hAnsi="Albertus Extra Bold"/>
          <w:b/>
        </w:rPr>
        <w:t>]</w:t>
      </w:r>
    </w:p>
    <w:p w:rsidR="006A7936" w:rsidRDefault="006A7936" w:rsidP="006A7936">
      <w:pPr>
        <w:tabs>
          <w:tab w:val="left" w:pos="1080"/>
        </w:tabs>
      </w:pPr>
      <w:r>
        <w:tab/>
        <w:t>c.</w:t>
      </w:r>
      <w:r>
        <w:tab/>
        <w:t>Vegetables which by common custom are offered for sale or sold by the bunch; or</w:t>
      </w:r>
    </w:p>
    <w:p w:rsidR="006A7936" w:rsidRDefault="006A7936" w:rsidP="006A7936">
      <w:pPr>
        <w:tabs>
          <w:tab w:val="left" w:pos="1080"/>
        </w:tabs>
      </w:pPr>
      <w:r>
        <w:tab/>
        <w:t>d.</w:t>
      </w:r>
      <w:r>
        <w:tab/>
        <w:t xml:space="preserve">Fresh berries and other small fruits, which are customarily offered for sale and sold by the box, basket or other receptacle, except, however, when </w:t>
      </w:r>
      <w:r w:rsidRPr="004711C2">
        <w:rPr>
          <w:rFonts w:ascii="Albertus Extra Bold" w:hAnsi="Albertus Extra Bold"/>
          <w:b/>
        </w:rPr>
        <w:t>[</w:t>
      </w:r>
      <w:r>
        <w:t>such</w:t>
      </w:r>
      <w:r w:rsidRPr="004711C2">
        <w:rPr>
          <w:rFonts w:ascii="Albertus Extra Bold" w:hAnsi="Albertus Extra Bold"/>
          <w:b/>
        </w:rPr>
        <w:t>]</w:t>
      </w:r>
      <w:r>
        <w:t xml:space="preserve"> </w:t>
      </w:r>
      <w:r>
        <w:rPr>
          <w:u w:val="single"/>
        </w:rPr>
        <w:t>the</w:t>
      </w:r>
      <w:r>
        <w:t xml:space="preserve"> fresh berries and other small fruits are offered for sale or sold in bulk, in which case the provisions of this section shall apply to the extent that </w:t>
      </w:r>
      <w:r w:rsidRPr="004711C2">
        <w:rPr>
          <w:rFonts w:ascii="Albertus Extra Bold" w:hAnsi="Albertus Extra Bold"/>
          <w:b/>
        </w:rPr>
        <w:t>[</w:t>
      </w:r>
      <w:r>
        <w:t>such</w:t>
      </w:r>
      <w:r w:rsidRPr="004711C2">
        <w:rPr>
          <w:rFonts w:ascii="Albertus Extra Bold" w:hAnsi="Albertus Extra Bold"/>
          <w:b/>
        </w:rPr>
        <w:t>]</w:t>
      </w:r>
      <w:r>
        <w:t xml:space="preserve"> </w:t>
      </w:r>
      <w:r>
        <w:rPr>
          <w:u w:val="single"/>
        </w:rPr>
        <w:t>the</w:t>
      </w:r>
      <w:r>
        <w:t xml:space="preserve"> fresh berries and other small fruits shall be offered for sale and sold by avoirdupois net weight only, but all fresh berries and </w:t>
      </w:r>
      <w:r w:rsidRPr="00DB6495">
        <w:rPr>
          <w:rFonts w:ascii="Albertus Extra Bold" w:hAnsi="Albertus Extra Bold"/>
          <w:b/>
        </w:rPr>
        <w:t>[</w:t>
      </w:r>
      <w:r>
        <w:t>such</w:t>
      </w:r>
      <w:r w:rsidRPr="00DB6495">
        <w:rPr>
          <w:rFonts w:ascii="Albertus Extra Bold" w:hAnsi="Albertus Extra Bold"/>
          <w:b/>
        </w:rPr>
        <w:t>]</w:t>
      </w:r>
      <w:r>
        <w:t xml:space="preserve"> other small fruits </w:t>
      </w:r>
      <w:r w:rsidRPr="00DB6495">
        <w:rPr>
          <w:rFonts w:ascii="Albertus Extra Bold" w:hAnsi="Albertus Extra Bold"/>
          <w:b/>
        </w:rPr>
        <w:t>[</w:t>
      </w:r>
      <w:r>
        <w:t>, when offered for sale or sold</w:t>
      </w:r>
      <w:r w:rsidRPr="00DB6495">
        <w:rPr>
          <w:rFonts w:ascii="Albertus Extra Bold" w:hAnsi="Albertus Extra Bold"/>
          <w:b/>
        </w:rPr>
        <w:t>]</w:t>
      </w:r>
      <w:r>
        <w:t xml:space="preserve"> shall be </w:t>
      </w:r>
      <w:r w:rsidRPr="00DB6495">
        <w:rPr>
          <w:rFonts w:ascii="Albertus Extra Bold" w:hAnsi="Albertus Extra Bold"/>
          <w:b/>
        </w:rPr>
        <w:t>[</w:t>
      </w:r>
      <w:r>
        <w:t>so</w:t>
      </w:r>
      <w:r w:rsidRPr="00DB6495">
        <w:rPr>
          <w:rFonts w:ascii="Albertus Extra Bold" w:hAnsi="Albertus Extra Bold"/>
          <w:b/>
        </w:rPr>
        <w:t>]</w:t>
      </w:r>
      <w:r>
        <w:t xml:space="preserve"> offered for sale or sold in boxes, baskets or receptacles of uniform size to hold one quart or one pint dry measure only, uniformly and evenly filled throughout.</w:t>
      </w:r>
    </w:p>
    <w:p w:rsidR="006A7936" w:rsidRDefault="006A7936" w:rsidP="006A7936">
      <w:pPr>
        <w:tabs>
          <w:tab w:val="left" w:pos="1080"/>
        </w:tabs>
      </w:pPr>
      <w:r>
        <w:tab/>
        <w:t>As used in this section:</w:t>
      </w:r>
    </w:p>
    <w:p w:rsidR="006A7936" w:rsidRPr="00537B28" w:rsidRDefault="006A7936" w:rsidP="006A7936">
      <w:pPr>
        <w:tabs>
          <w:tab w:val="left" w:pos="1080"/>
        </w:tabs>
        <w:rPr>
          <w:u w:val="single"/>
        </w:rPr>
      </w:pPr>
      <w:r>
        <w:tab/>
      </w:r>
      <w:r w:rsidRPr="00537B28">
        <w:rPr>
          <w:u w:val="single"/>
        </w:rPr>
        <w:t>“Bona fide farmers” means agriculturists or growers of fruits and vegetables who actually produce the commodities t</w:t>
      </w:r>
      <w:r>
        <w:rPr>
          <w:u w:val="single"/>
        </w:rPr>
        <w:t>hey sell and who are registered with</w:t>
      </w:r>
      <w:r w:rsidRPr="00537B28">
        <w:rPr>
          <w:u w:val="single"/>
        </w:rPr>
        <w:t xml:space="preserve"> the Department of Agriculture or </w:t>
      </w:r>
      <w:r>
        <w:rPr>
          <w:u w:val="single"/>
        </w:rPr>
        <w:t>a</w:t>
      </w:r>
      <w:r w:rsidRPr="00537B28">
        <w:rPr>
          <w:u w:val="single"/>
        </w:rPr>
        <w:t xml:space="preserve"> county agent or board of agriculture.</w:t>
      </w:r>
    </w:p>
    <w:p w:rsidR="006A7936" w:rsidRDefault="006A7936" w:rsidP="006A7936">
      <w:pPr>
        <w:tabs>
          <w:tab w:val="left" w:pos="1080"/>
        </w:tabs>
      </w:pPr>
      <w:r>
        <w:lastRenderedPageBreak/>
        <w:tab/>
        <w:t>“Dry capacity measure” means only bushel, half-bushel, peck, half-peck, quarter-peck, quart, pint, half-pint, and similar measures.</w:t>
      </w:r>
    </w:p>
    <w:p w:rsidR="006A7936" w:rsidRPr="00537B28" w:rsidRDefault="006A7936" w:rsidP="006A7936">
      <w:pPr>
        <w:rPr>
          <w:u w:val="single"/>
        </w:rPr>
      </w:pPr>
      <w:r>
        <w:tab/>
      </w:r>
      <w:r w:rsidRPr="00537B28">
        <w:rPr>
          <w:u w:val="single"/>
        </w:rPr>
        <w:t xml:space="preserve">“Producer” includes a </w:t>
      </w:r>
      <w:r>
        <w:rPr>
          <w:u w:val="single"/>
        </w:rPr>
        <w:t>baker</w:t>
      </w:r>
      <w:r w:rsidRPr="00537B28">
        <w:rPr>
          <w:u w:val="single"/>
        </w:rPr>
        <w:t xml:space="preserve"> of freshly baked</w:t>
      </w:r>
      <w:r>
        <w:rPr>
          <w:u w:val="single"/>
        </w:rPr>
        <w:t xml:space="preserve"> or made</w:t>
      </w:r>
      <w:r w:rsidRPr="00537B28">
        <w:rPr>
          <w:u w:val="single"/>
        </w:rPr>
        <w:t xml:space="preserve"> products, including, but not limited to, cakes, cookies, desserts, </w:t>
      </w:r>
      <w:r>
        <w:rPr>
          <w:u w:val="single"/>
        </w:rPr>
        <w:t xml:space="preserve">muffins, </w:t>
      </w:r>
      <w:r w:rsidRPr="00537B28">
        <w:rPr>
          <w:u w:val="single"/>
        </w:rPr>
        <w:t>pastries, pies, treats, or other baked goods, excluding bread.</w:t>
      </w:r>
    </w:p>
    <w:p w:rsidR="006A7936" w:rsidRDefault="006A7936" w:rsidP="006A7936">
      <w:pPr>
        <w:tabs>
          <w:tab w:val="left" w:pos="1080"/>
        </w:tabs>
      </w:pPr>
      <w:r>
        <w:tab/>
        <w:t>“Standard container” means only barrels, boxes, baskets, hampers or similar containers, the dimensions or capacity of which is established by law of this State or by Act of Congress, and upon which is plainly and conspicuously marked the net quantity of contents thereof in terms of weight, measure or numerical count.</w:t>
      </w:r>
    </w:p>
    <w:p w:rsidR="006A7936" w:rsidRDefault="006A7936" w:rsidP="006A7936">
      <w:pPr>
        <w:tabs>
          <w:tab w:val="left" w:pos="1080"/>
        </w:tabs>
      </w:pPr>
      <w:r>
        <w:tab/>
      </w:r>
      <w:r w:rsidRPr="00537B28">
        <w:rPr>
          <w:rFonts w:ascii="Albertus Extra Bold" w:hAnsi="Albertus Extra Bold"/>
          <w:b/>
        </w:rPr>
        <w:t>[</w:t>
      </w:r>
      <w:r>
        <w:t>“Bona fide farmers” means agriculturists or growers of fruits and vegetables who actually produce the commodities they sell and who are registered as such either with the State Department of Agriculture or with any county agent or board of agriculture.</w:t>
      </w:r>
      <w:r w:rsidRPr="00537B28">
        <w:rPr>
          <w:rFonts w:ascii="Albertus Extra Bold" w:hAnsi="Albertus Extra Bold"/>
          <w:b/>
        </w:rPr>
        <w:t>]</w:t>
      </w:r>
    </w:p>
    <w:p w:rsidR="006A7936" w:rsidRDefault="00CB4B07" w:rsidP="006A7936">
      <w:pPr>
        <w:tabs>
          <w:tab w:val="left" w:pos="1080"/>
        </w:tabs>
      </w:pPr>
      <w:r>
        <w:tab/>
      </w:r>
      <w:r w:rsidR="006A7936">
        <w:t xml:space="preserve">Any person violating any of the provisions of this section shall, for the first offense, be liable to a penalty of not less than </w:t>
      </w:r>
      <w:r w:rsidR="006A7936" w:rsidRPr="00DB6495">
        <w:rPr>
          <w:rFonts w:ascii="Albertus Extra Bold" w:hAnsi="Albertus Extra Bold"/>
          <w:b/>
        </w:rPr>
        <w:t>[</w:t>
      </w:r>
      <w:r w:rsidR="006A7936">
        <w:t>$50.00</w:t>
      </w:r>
      <w:r w:rsidR="006A7936" w:rsidRPr="00030CB6">
        <w:t xml:space="preserve"> </w:t>
      </w:r>
      <w:r w:rsidR="006A7936">
        <w:t>nor</w:t>
      </w:r>
      <w:r w:rsidR="006A7936" w:rsidRPr="00DB6495">
        <w:rPr>
          <w:rFonts w:ascii="Albertus Extra Bold" w:hAnsi="Albertus Extra Bold"/>
          <w:b/>
        </w:rPr>
        <w:t>]</w:t>
      </w:r>
      <w:r w:rsidR="006A7936">
        <w:t xml:space="preserve"> </w:t>
      </w:r>
      <w:r w:rsidR="006A7936">
        <w:rPr>
          <w:u w:val="single"/>
        </w:rPr>
        <w:t>$50 or</w:t>
      </w:r>
      <w:r w:rsidR="006A7936">
        <w:t xml:space="preserve"> more than </w:t>
      </w:r>
      <w:r w:rsidR="006A7936" w:rsidRPr="00DB6495">
        <w:rPr>
          <w:rFonts w:ascii="Albertus Extra Bold" w:hAnsi="Albertus Extra Bold"/>
          <w:b/>
        </w:rPr>
        <w:t>[</w:t>
      </w:r>
      <w:r w:rsidR="006A7936">
        <w:t>$100.00</w:t>
      </w:r>
      <w:r w:rsidR="006A7936" w:rsidRPr="00DB6495">
        <w:rPr>
          <w:rFonts w:ascii="Albertus Extra Bold" w:hAnsi="Albertus Extra Bold"/>
          <w:b/>
        </w:rPr>
        <w:t>]</w:t>
      </w:r>
      <w:r w:rsidR="006A7936">
        <w:t xml:space="preserve"> </w:t>
      </w:r>
      <w:r w:rsidR="006A7936">
        <w:rPr>
          <w:u w:val="single"/>
        </w:rPr>
        <w:t>$100</w:t>
      </w:r>
      <w:r w:rsidR="006A7936">
        <w:t xml:space="preserve">, for a second offense to a penalty of not less than </w:t>
      </w:r>
      <w:r w:rsidR="006A7936" w:rsidRPr="00DB6495">
        <w:rPr>
          <w:rFonts w:ascii="Albertus Extra Bold" w:hAnsi="Albertus Extra Bold"/>
          <w:b/>
        </w:rPr>
        <w:t>[</w:t>
      </w:r>
      <w:r w:rsidR="006A7936">
        <w:t>$100.00 nor</w:t>
      </w:r>
      <w:r w:rsidR="006A7936" w:rsidRPr="00DB6495">
        <w:rPr>
          <w:rFonts w:ascii="Albertus Extra Bold" w:hAnsi="Albertus Extra Bold"/>
          <w:b/>
        </w:rPr>
        <w:t>]</w:t>
      </w:r>
      <w:r w:rsidR="006A7936">
        <w:t xml:space="preserve"> </w:t>
      </w:r>
      <w:r w:rsidR="006A7936">
        <w:rPr>
          <w:u w:val="single"/>
        </w:rPr>
        <w:t>$100 or</w:t>
      </w:r>
      <w:r w:rsidR="006A7936">
        <w:t xml:space="preserve"> more than </w:t>
      </w:r>
      <w:r w:rsidR="006A7936" w:rsidRPr="00DB6495">
        <w:rPr>
          <w:rFonts w:ascii="Albertus Extra Bold" w:hAnsi="Albertus Extra Bold"/>
          <w:b/>
        </w:rPr>
        <w:t>[</w:t>
      </w:r>
      <w:r w:rsidR="006A7936">
        <w:t>$250.00</w:t>
      </w:r>
      <w:r w:rsidR="006A7936" w:rsidRPr="00DB6495">
        <w:rPr>
          <w:rFonts w:ascii="Albertus Extra Bold" w:hAnsi="Albertus Extra Bold"/>
          <w:b/>
        </w:rPr>
        <w:t>]</w:t>
      </w:r>
      <w:r w:rsidR="006A7936">
        <w:t xml:space="preserve"> </w:t>
      </w:r>
      <w:r w:rsidR="006A7936">
        <w:rPr>
          <w:u w:val="single"/>
        </w:rPr>
        <w:t>$250</w:t>
      </w:r>
      <w:r w:rsidR="006A7936">
        <w:t xml:space="preserve">, and for each subsequent offense to a penalty of not less than </w:t>
      </w:r>
      <w:r w:rsidR="006A7936" w:rsidRPr="00DB6495">
        <w:rPr>
          <w:rFonts w:ascii="Albertus Extra Bold" w:hAnsi="Albertus Extra Bold"/>
          <w:b/>
        </w:rPr>
        <w:t>[</w:t>
      </w:r>
      <w:r w:rsidR="006A7936">
        <w:t>$250.00 nor</w:t>
      </w:r>
      <w:r w:rsidR="006A7936" w:rsidRPr="00DB6495">
        <w:rPr>
          <w:rFonts w:ascii="Albertus Extra Bold" w:hAnsi="Albertus Extra Bold"/>
          <w:b/>
        </w:rPr>
        <w:t>]</w:t>
      </w:r>
      <w:r w:rsidR="006A7936">
        <w:t xml:space="preserve"> </w:t>
      </w:r>
      <w:r w:rsidR="006A7936">
        <w:rPr>
          <w:u w:val="single"/>
        </w:rPr>
        <w:t>$250 or</w:t>
      </w:r>
      <w:r w:rsidR="006A7936">
        <w:t xml:space="preserve"> more than </w:t>
      </w:r>
      <w:r w:rsidR="006A7936" w:rsidRPr="00DB6495">
        <w:rPr>
          <w:rFonts w:ascii="Albertus Extra Bold" w:hAnsi="Albertus Extra Bold"/>
          <w:b/>
        </w:rPr>
        <w:t>[</w:t>
      </w:r>
      <w:r w:rsidR="006A7936">
        <w:t>$500.00</w:t>
      </w:r>
      <w:r w:rsidR="006A7936" w:rsidRPr="00DB6495">
        <w:rPr>
          <w:rFonts w:ascii="Albertus Extra Bold" w:hAnsi="Albertus Extra Bold"/>
          <w:b/>
        </w:rPr>
        <w:t>]</w:t>
      </w:r>
      <w:r w:rsidR="006A7936">
        <w:t xml:space="preserve"> </w:t>
      </w:r>
      <w:r w:rsidR="006A7936">
        <w:rPr>
          <w:u w:val="single"/>
        </w:rPr>
        <w:t>$500</w:t>
      </w:r>
      <w:r w:rsidR="006A7936">
        <w:t>.</w:t>
      </w:r>
    </w:p>
    <w:p w:rsidR="006A7936" w:rsidRDefault="006A7936" w:rsidP="006A7936">
      <w:pPr>
        <w:tabs>
          <w:tab w:val="left" w:pos="1080"/>
        </w:tabs>
      </w:pPr>
      <w:r>
        <w:t>(</w:t>
      </w:r>
      <w:proofErr w:type="spellStart"/>
      <w:r>
        <w:t>cf</w:t>
      </w:r>
      <w:proofErr w:type="spellEnd"/>
      <w:r>
        <w:t>: P.L.1977, c.201, s.1)</w:t>
      </w:r>
    </w:p>
    <w:p w:rsidR="006A7936" w:rsidRPr="00D71D68" w:rsidRDefault="006A7936" w:rsidP="006A7936"/>
    <w:p w:rsidR="006A7936" w:rsidRDefault="006A7936" w:rsidP="006A7936">
      <w:r>
        <w:tab/>
        <w:t>2.</w:t>
      </w:r>
      <w:r>
        <w:tab/>
        <w:t>This act shall take effect immediately.</w:t>
      </w:r>
    </w:p>
    <w:sectPr w:rsidR="006A7936" w:rsidSect="00F73C69">
      <w:headerReference w:type="default" r:id="rId14"/>
      <w:footerReference w:type="default" r:id="rId15"/>
      <w:headerReference w:type="first" r:id="rId16"/>
      <w:footerReference w:type="first" r:id="rId17"/>
      <w:pgSz w:w="12240" w:h="20160" w:code="5"/>
      <w:pgMar w:top="1440" w:right="2520" w:bottom="1728" w:left="2880" w:header="1181" w:footer="7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5498" w:rsidRDefault="00AD5498">
      <w:r>
        <w:separator/>
      </w:r>
    </w:p>
  </w:endnote>
  <w:endnote w:type="continuationSeparator" w:id="0">
    <w:p w:rsidR="00AD5498" w:rsidRDefault="00AD54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F59" w:rsidRDefault="00347B32" w:rsidP="00347B32">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C69" w:rsidRPr="00921C91" w:rsidRDefault="00F73C6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73C69" w:rsidRPr="00921C91" w:rsidRDefault="00F73C69">
    <w:pPr>
      <w:pStyle w:val="Footer"/>
      <w:rPr>
        <w:szCs w:val="18"/>
      </w:rPr>
    </w:pPr>
  </w:p>
  <w:p w:rsidR="00F73C69" w:rsidRPr="00921C91" w:rsidRDefault="00F73C6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73C69" w:rsidRDefault="00F73C6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5498" w:rsidRDefault="00AD5498">
      <w:r>
        <w:separator/>
      </w:r>
    </w:p>
  </w:footnote>
  <w:footnote w:type="continuationSeparator" w:id="0">
    <w:p w:rsidR="00AD5498" w:rsidRDefault="00AD54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B5A5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A629B" w:rsidRDefault="00DA629B" w:rsidP="00DA629B">
    <w:pPr>
      <w:pStyle w:val="bpuHeadSpon"/>
    </w:pPr>
    <w:r w:rsidRPr="00DA629B">
      <w:rPr>
        <w:rStyle w:val="bpuHeadSponChar"/>
      </w:rPr>
      <w:t>A503</w:t>
    </w:r>
    <w:r>
      <w:t xml:space="preserve"> WEBBER</w:t>
    </w:r>
    <w:r w:rsidR="00347B32">
      <w:t>, DANCER</w:t>
    </w:r>
  </w:p>
  <w:p w:rsidR="00DA629B" w:rsidRDefault="00DA629B" w:rsidP="00DA629B">
    <w:pPr>
      <w:pStyle w:val="bpuHeadSpon"/>
    </w:pPr>
    <w:r>
      <w:fldChar w:fldCharType="begin"/>
    </w:r>
    <w:r>
      <w:instrText xml:space="preserve"> PAGE  \* MERGEFORMAT </w:instrText>
    </w:r>
    <w:r>
      <w:fldChar w:fldCharType="separate"/>
    </w:r>
    <w:r w:rsidR="004B5A56">
      <w:rPr>
        <w:noProof/>
      </w:rPr>
      <w:t>3</w:t>
    </w:r>
    <w:r>
      <w:fldChar w:fldCharType="end"/>
    </w:r>
  </w:p>
  <w:p w:rsidR="00DA629B" w:rsidRPr="00AF575C" w:rsidRDefault="00DA629B" w:rsidP="00DA62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A629B" w:rsidRDefault="00DA629B" w:rsidP="00DA629B">
    <w:pPr>
      <w:pStyle w:val="bpuHeadSpon"/>
    </w:pPr>
    <w:r w:rsidRPr="00DA629B">
      <w:rPr>
        <w:rStyle w:val="bpuHeadSponChar"/>
      </w:rPr>
      <w:t>A503</w:t>
    </w:r>
    <w:r>
      <w:t xml:space="preserve"> WEBBER</w:t>
    </w:r>
    <w:r w:rsidR="00347B32">
      <w:t xml:space="preserve">, </w:t>
    </w:r>
    <w:r w:rsidR="00347B32" w:rsidRPr="00347B32">
      <w:t>DANCER</w:t>
    </w:r>
  </w:p>
  <w:p w:rsidR="00DA629B" w:rsidRDefault="00DA629B" w:rsidP="00DA629B">
    <w:pPr>
      <w:pStyle w:val="bpuHeadSpon"/>
    </w:pPr>
    <w:r>
      <w:fldChar w:fldCharType="begin"/>
    </w:r>
    <w:r>
      <w:instrText xml:space="preserve"> PAGE  \* MERGEFORMAT </w:instrText>
    </w:r>
    <w:r>
      <w:fldChar w:fldCharType="separate"/>
    </w:r>
    <w:r w:rsidR="004B5A56">
      <w:rPr>
        <w:noProof/>
      </w:rPr>
      <w:t>2</w:t>
    </w:r>
    <w:r>
      <w:fldChar w:fldCharType="end"/>
    </w:r>
  </w:p>
  <w:p w:rsidR="00DA629B" w:rsidRDefault="00DA629B" w:rsidP="00DA62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49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47B32"/>
    <w:rsid w:val="00352F8B"/>
    <w:rsid w:val="00354D07"/>
    <w:rsid w:val="003571C9"/>
    <w:rsid w:val="0037458C"/>
    <w:rsid w:val="00381407"/>
    <w:rsid w:val="0038486B"/>
    <w:rsid w:val="0039337C"/>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7DB0"/>
    <w:rsid w:val="0044404C"/>
    <w:rsid w:val="00470114"/>
    <w:rsid w:val="00470ABF"/>
    <w:rsid w:val="0048038F"/>
    <w:rsid w:val="00484B8A"/>
    <w:rsid w:val="004A5222"/>
    <w:rsid w:val="004B0CE3"/>
    <w:rsid w:val="004B5A56"/>
    <w:rsid w:val="004B5C78"/>
    <w:rsid w:val="004B667A"/>
    <w:rsid w:val="004B6E61"/>
    <w:rsid w:val="004B75D5"/>
    <w:rsid w:val="004C0EE5"/>
    <w:rsid w:val="004C1B1C"/>
    <w:rsid w:val="004C2B44"/>
    <w:rsid w:val="004C3118"/>
    <w:rsid w:val="004D1B2E"/>
    <w:rsid w:val="004D76F0"/>
    <w:rsid w:val="004F18AF"/>
    <w:rsid w:val="00501B0F"/>
    <w:rsid w:val="0050427A"/>
    <w:rsid w:val="00505402"/>
    <w:rsid w:val="0051355F"/>
    <w:rsid w:val="00515090"/>
    <w:rsid w:val="00520989"/>
    <w:rsid w:val="005311D7"/>
    <w:rsid w:val="00541E58"/>
    <w:rsid w:val="005422A0"/>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1528"/>
    <w:rsid w:val="005B56F8"/>
    <w:rsid w:val="005C0288"/>
    <w:rsid w:val="005C7C01"/>
    <w:rsid w:val="005D28BC"/>
    <w:rsid w:val="005D5980"/>
    <w:rsid w:val="005E5083"/>
    <w:rsid w:val="005F1C6B"/>
    <w:rsid w:val="006005C9"/>
    <w:rsid w:val="00601E45"/>
    <w:rsid w:val="00602497"/>
    <w:rsid w:val="00603129"/>
    <w:rsid w:val="0060622E"/>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7936"/>
    <w:rsid w:val="006B2FCF"/>
    <w:rsid w:val="006C3B76"/>
    <w:rsid w:val="006C4542"/>
    <w:rsid w:val="006D65B4"/>
    <w:rsid w:val="006E36B4"/>
    <w:rsid w:val="006F4C44"/>
    <w:rsid w:val="006F652B"/>
    <w:rsid w:val="0070018A"/>
    <w:rsid w:val="00700458"/>
    <w:rsid w:val="00712CBE"/>
    <w:rsid w:val="00730582"/>
    <w:rsid w:val="00741A09"/>
    <w:rsid w:val="007433DA"/>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43A5"/>
    <w:rsid w:val="00805071"/>
    <w:rsid w:val="00806253"/>
    <w:rsid w:val="00820A1D"/>
    <w:rsid w:val="00841F07"/>
    <w:rsid w:val="008427FA"/>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3D06"/>
    <w:rsid w:val="008F6A7A"/>
    <w:rsid w:val="00902B2D"/>
    <w:rsid w:val="00915B98"/>
    <w:rsid w:val="00933C9C"/>
    <w:rsid w:val="0094377E"/>
    <w:rsid w:val="009467BF"/>
    <w:rsid w:val="0094723D"/>
    <w:rsid w:val="009564BC"/>
    <w:rsid w:val="0095650E"/>
    <w:rsid w:val="00966445"/>
    <w:rsid w:val="00967FED"/>
    <w:rsid w:val="0097522B"/>
    <w:rsid w:val="00980A56"/>
    <w:rsid w:val="00986E4C"/>
    <w:rsid w:val="009937ED"/>
    <w:rsid w:val="00993BCE"/>
    <w:rsid w:val="009A28BB"/>
    <w:rsid w:val="009A5E9B"/>
    <w:rsid w:val="009A6A8F"/>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5498"/>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4B07"/>
    <w:rsid w:val="00CE75EE"/>
    <w:rsid w:val="00CF2757"/>
    <w:rsid w:val="00CF2761"/>
    <w:rsid w:val="00CF506C"/>
    <w:rsid w:val="00CF7045"/>
    <w:rsid w:val="00D0612B"/>
    <w:rsid w:val="00D06296"/>
    <w:rsid w:val="00D0784A"/>
    <w:rsid w:val="00D1283E"/>
    <w:rsid w:val="00D158BB"/>
    <w:rsid w:val="00D169D8"/>
    <w:rsid w:val="00D209A5"/>
    <w:rsid w:val="00D21F59"/>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29B"/>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12EC"/>
    <w:rsid w:val="00E53E99"/>
    <w:rsid w:val="00E66E37"/>
    <w:rsid w:val="00E73613"/>
    <w:rsid w:val="00E73A9B"/>
    <w:rsid w:val="00E74087"/>
    <w:rsid w:val="00E7752C"/>
    <w:rsid w:val="00E8330C"/>
    <w:rsid w:val="00E84646"/>
    <w:rsid w:val="00E875D8"/>
    <w:rsid w:val="00E87B2A"/>
    <w:rsid w:val="00EA6293"/>
    <w:rsid w:val="00EB0958"/>
    <w:rsid w:val="00EB167F"/>
    <w:rsid w:val="00EB28D8"/>
    <w:rsid w:val="00EB6042"/>
    <w:rsid w:val="00EB71AE"/>
    <w:rsid w:val="00EC050B"/>
    <w:rsid w:val="00EE77BF"/>
    <w:rsid w:val="00EF5225"/>
    <w:rsid w:val="00F03080"/>
    <w:rsid w:val="00F0415D"/>
    <w:rsid w:val="00F14E45"/>
    <w:rsid w:val="00F17CFC"/>
    <w:rsid w:val="00F42480"/>
    <w:rsid w:val="00F62572"/>
    <w:rsid w:val="00F6488F"/>
    <w:rsid w:val="00F70CF6"/>
    <w:rsid w:val="00F73C69"/>
    <w:rsid w:val="00F85DDC"/>
    <w:rsid w:val="00F91244"/>
    <w:rsid w:val="00F95319"/>
    <w:rsid w:val="00FA5457"/>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0A8423B-C899-4082-B4C8-3132B657F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CB4B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4B07"/>
    <w:rPr>
      <w:rFonts w:ascii="Segoe UI" w:hAnsi="Segoe UI" w:cs="Segoe UI"/>
      <w:spacing w:val="4"/>
      <w:sz w:val="18"/>
      <w:szCs w:val="18"/>
    </w:rPr>
  </w:style>
  <w:style w:type="character" w:styleId="LineNumber">
    <w:name w:val="line number"/>
    <w:basedOn w:val="DefaultParagraphFont"/>
    <w:semiHidden/>
    <w:unhideWhenUsed/>
    <w:rsid w:val="00DA62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0C171D-26C4-46A4-8E47-5842B5C40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709</Words>
  <Characters>3560</Characters>
  <Application>Microsoft Office Word</Application>
  <DocSecurity>0</DocSecurity>
  <Lines>96</Lines>
  <Paragraphs>32</Paragraphs>
  <ScaleCrop>false</ScaleCrop>
  <HeadingPairs>
    <vt:vector size="2" baseType="variant">
      <vt:variant>
        <vt:lpstr>Title</vt:lpstr>
      </vt:variant>
      <vt:variant>
        <vt:i4>1</vt:i4>
      </vt:variant>
    </vt:vector>
  </HeadingPairs>
  <TitlesOfParts>
    <vt:vector size="1" baseType="lpstr">
      <vt:lpstr>A503 TR</vt:lpstr>
    </vt:vector>
  </TitlesOfParts>
  <Manager>R230</Manager>
  <Company>OFFICE of LEGISLATIVE SERVICES</Company>
  <LinksUpToDate>false</LinksUpToDate>
  <CharactersWithSpaces>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A503 TR</dc:title>
  <dc:creator>Assemblyman  WEBBER</dc:creator>
  <cp:keywords>A503|3|EA |218|0|131|!|0|</cp:keywords>
  <dc:description>PREFILED 2020_x000d_
TR FEBRUARY 22, 2021</dc:description>
  <cp:lastModifiedBy>Bektas, Brenda</cp:lastModifiedBy>
  <cp:revision>2</cp:revision>
  <cp:lastPrinted>2021-02-23T14:24:00Z</cp:lastPrinted>
  <dcterms:created xsi:type="dcterms:W3CDTF">2021-02-23T18:35:00Z</dcterms:created>
  <dcterms:modified xsi:type="dcterms:W3CDTF">2021-02-23T18:35:00Z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