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BFB" w:rsidRDefault="00574BFB" w:rsidP="00574BFB">
      <w:pPr>
        <w:pStyle w:val="bpuBill"/>
      </w:pPr>
      <w:bookmarkStart w:id="0" w:name="bpuFrontPg"/>
      <w:bookmarkStart w:id="1" w:name="_GoBack"/>
      <w:bookmarkEnd w:id="0"/>
      <w:bookmarkEnd w:id="1"/>
      <w:r>
        <w:t xml:space="preserve">ASSEMBLY, No. 510 </w:t>
      </w:r>
    </w:p>
    <w:p w:rsidR="00574BFB" w:rsidRPr="00574BFB" w:rsidRDefault="00574BFB" w:rsidP="00574B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230" r:id="rId8"/>
        </w:object>
      </w:r>
    </w:p>
    <w:p w:rsidR="00574BFB" w:rsidRDefault="00574BFB" w:rsidP="00574BFB">
      <w:pPr>
        <w:pStyle w:val="bpuState"/>
      </w:pPr>
      <w:r>
        <w:t>STATE OF NEW JERSEY</w:t>
      </w:r>
    </w:p>
    <w:p w:rsidR="00574BFB" w:rsidRDefault="00574BFB" w:rsidP="00574BFB">
      <w:pPr>
        <w:pStyle w:val="bpuLegislature"/>
      </w:pPr>
      <w:r>
        <w:t>219th LEGISLATURE</w:t>
      </w:r>
    </w:p>
    <w:p w:rsidR="00574BFB" w:rsidRDefault="00574BFB" w:rsidP="00574BFB">
      <w:pPr>
        <w:pStyle w:val="bpuWpGraphic"/>
      </w:pPr>
      <w:r>
        <w:object w:dxaOrig="8985" w:dyaOrig="255">
          <v:shape id="_x0000_i1026" type="#_x0000_t75" style="width:6in;height:12pt" o:ole="">
            <v:imagedata r:id="rId7" o:title=""/>
          </v:shape>
          <o:OLEObject Type="Embed" ProgID="WPWin6.1" ShapeID="_x0000_i1026" DrawAspect="Content" ObjectID="_1637670231" r:id="rId9"/>
        </w:object>
      </w:r>
      <w:r>
        <w:t xml:space="preserve">  </w:t>
      </w:r>
    </w:p>
    <w:p w:rsidR="00574BFB" w:rsidRDefault="00574BFB" w:rsidP="00574BFB">
      <w:pPr>
        <w:pStyle w:val="bpuIntro"/>
      </w:pPr>
      <w:r>
        <w:t>PRE-FILED FOR INTRODUCTION IN THE 2020 SESSION</w:t>
      </w:r>
    </w:p>
    <w:p w:rsidR="00574BFB" w:rsidRDefault="00574BFB" w:rsidP="00574BFB">
      <w:pPr>
        <w:pStyle w:val="bpuIntro"/>
      </w:pPr>
    </w:p>
    <w:p w:rsidR="00574BFB" w:rsidRDefault="00574BFB" w:rsidP="00574BFB">
      <w:pPr>
        <w:pStyle w:val="bpuIntro"/>
        <w:sectPr w:rsidR="00574BFB" w:rsidSect="00574BFB">
          <w:headerReference w:type="even" r:id="rId10"/>
          <w:headerReference w:type="default" r:id="rId11"/>
          <w:pgSz w:w="12240" w:h="20160" w:code="5"/>
          <w:pgMar w:top="2160" w:right="1440" w:bottom="1440" w:left="1440" w:header="720" w:footer="720" w:gutter="0"/>
          <w:pgNumType w:start="1"/>
          <w:cols w:space="720"/>
          <w:docGrid w:linePitch="360"/>
        </w:sectPr>
      </w:pPr>
    </w:p>
    <w:p w:rsidR="00574BFB" w:rsidRDefault="00574BFB" w:rsidP="00574BFB">
      <w:pPr>
        <w:pStyle w:val="bpuIntro"/>
      </w:pPr>
    </w:p>
    <w:p w:rsidR="00574BFB" w:rsidRDefault="00574BFB" w:rsidP="00574BFB">
      <w:pPr>
        <w:pStyle w:val="bpuSponsor"/>
      </w:pPr>
      <w:r>
        <w:t>Sponsored by:</w:t>
      </w:r>
    </w:p>
    <w:p w:rsidR="00574BFB" w:rsidRDefault="00574BFB" w:rsidP="00574BFB">
      <w:pPr>
        <w:pStyle w:val="bpuSponsor"/>
      </w:pPr>
      <w:r>
        <w:t>Assemblyman  JAY WEBBER</w:t>
      </w:r>
    </w:p>
    <w:p w:rsidR="00574BFB" w:rsidRDefault="00574BFB" w:rsidP="00574BFB">
      <w:pPr>
        <w:pStyle w:val="bpuSponsor"/>
      </w:pPr>
      <w:r>
        <w:t>District 26 (Essex, Morris and Passaic)</w:t>
      </w:r>
    </w:p>
    <w:p w:rsidR="00574BFB" w:rsidRDefault="00574BFB" w:rsidP="00574BFB">
      <w:pPr>
        <w:pStyle w:val="bpuSponsor"/>
      </w:pPr>
      <w:r>
        <w:t>Assemblyman  RYAN E. PETERS</w:t>
      </w:r>
    </w:p>
    <w:p w:rsidR="00574BFB" w:rsidRDefault="00574BFB" w:rsidP="00574BFB">
      <w:pPr>
        <w:pStyle w:val="bpuSponsor"/>
      </w:pPr>
      <w:r>
        <w:t>District 8 (Atlantic, Burlington and Camden)</w:t>
      </w:r>
    </w:p>
    <w:p w:rsidR="00574BFB" w:rsidRDefault="00574BFB" w:rsidP="00574BFB">
      <w:pPr>
        <w:pStyle w:val="bpuSponsor"/>
      </w:pPr>
    </w:p>
    <w:p w:rsidR="00574BFB" w:rsidRDefault="00574BFB" w:rsidP="00574BFB">
      <w:pPr>
        <w:pStyle w:val="bpuSponsor"/>
      </w:pPr>
    </w:p>
    <w:p w:rsidR="00574BFB" w:rsidRDefault="00574BFB" w:rsidP="00574BFB">
      <w:pPr>
        <w:pStyle w:val="bpuSponsor"/>
      </w:pPr>
    </w:p>
    <w:p w:rsidR="00574BFB" w:rsidRDefault="00574BFB" w:rsidP="00574BFB">
      <w:pPr>
        <w:pStyle w:val="bpuSponsor"/>
      </w:pPr>
    </w:p>
    <w:p w:rsidR="00574BFB" w:rsidRDefault="00574BFB" w:rsidP="00574BFB">
      <w:pPr>
        <w:pStyle w:val="bpuSponsor"/>
      </w:pPr>
      <w:r>
        <w:t>SYNOPSIS</w:t>
      </w:r>
    </w:p>
    <w:p w:rsidR="00574BFB" w:rsidRDefault="00574BFB" w:rsidP="00574BFB">
      <w:pPr>
        <w:pStyle w:val="bpuNormText"/>
      </w:pPr>
      <w:r>
        <w:tab/>
        <w:t xml:space="preserve">Allows gross income tax deduction for firearms training expenses paid by law enforcement officers. </w:t>
      </w:r>
    </w:p>
    <w:p w:rsidR="00574BFB" w:rsidRDefault="00574BFB" w:rsidP="00574BFB">
      <w:pPr>
        <w:pStyle w:val="bpuNormText"/>
      </w:pPr>
    </w:p>
    <w:p w:rsidR="00574BFB" w:rsidRDefault="00574BFB" w:rsidP="00574BFB">
      <w:pPr>
        <w:pStyle w:val="bpuSponsor"/>
      </w:pPr>
      <w:r>
        <w:t xml:space="preserve">CURRENT VERSION OF TEXT </w:t>
      </w:r>
    </w:p>
    <w:p w:rsidR="00574BFB" w:rsidRDefault="00574BFB" w:rsidP="00574BFB">
      <w:pPr>
        <w:pStyle w:val="bpuNormText"/>
      </w:pPr>
      <w:r>
        <w:tab/>
        <w:t>Introduced Pending Technical Review by Legislative Counsel.</w:t>
      </w:r>
    </w:p>
    <w:p w:rsidR="00574BFB" w:rsidRDefault="00574BFB" w:rsidP="00574B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4BFB" w:rsidRDefault="00574B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4BFB" w:rsidSect="00574BFB">
          <w:type w:val="continuous"/>
          <w:pgSz w:w="12240" w:h="20160" w:code="5"/>
          <w:pgMar w:top="2160" w:right="2275" w:bottom="1440" w:left="2275" w:header="72" w:footer="720" w:gutter="0"/>
          <w:pgNumType w:start="1"/>
          <w:cols w:space="720"/>
          <w:docGrid w:linePitch="360"/>
        </w:sectPr>
      </w:pPr>
    </w:p>
    <w:p w:rsidR="002E6542" w:rsidRPr="00677316" w:rsidRDefault="002E6542" w:rsidP="002E6542">
      <w:pPr>
        <w:pStyle w:val="HangingAnAct"/>
        <w:rPr>
          <w:rStyle w:val="HangingAnActChar"/>
        </w:rPr>
      </w:pPr>
      <w:r w:rsidRPr="002E6542">
        <w:rPr>
          <w:rStyle w:val="BillHead"/>
        </w:rPr>
        <w:lastRenderedPageBreak/>
        <w:t>An Act</w:t>
      </w:r>
      <w:r w:rsidRPr="006B7FA7">
        <w:rPr>
          <w:rStyle w:val="HangingAnActChar"/>
        </w:rPr>
        <w:t xml:space="preserve"> </w:t>
      </w:r>
      <w:r>
        <w:rPr>
          <w:rStyle w:val="HangingAnActChar"/>
        </w:rPr>
        <w:t xml:space="preserve">allowing a gross income tax deduction for firearms training </w:t>
      </w:r>
      <w:r>
        <w:t>expenses paid by law enforcement officers</w:t>
      </w:r>
      <w:r>
        <w:rPr>
          <w:rStyle w:val="HangingAnActChar"/>
        </w:rPr>
        <w:t>, supplementing Title 54A of the New Jersey Statutes.</w:t>
      </w:r>
    </w:p>
    <w:p w:rsidR="002E6542" w:rsidRPr="00D71D68" w:rsidRDefault="002E6542" w:rsidP="002E6542"/>
    <w:p w:rsidR="002E6542" w:rsidRPr="00AA7880" w:rsidRDefault="002E6542" w:rsidP="002E6542">
      <w:r>
        <w:tab/>
      </w:r>
      <w:r>
        <w:rPr>
          <w:rStyle w:val="BillHeading2"/>
        </w:rPr>
        <w:t xml:space="preserve">Be It Enacted </w:t>
      </w:r>
      <w:r>
        <w:rPr>
          <w:rStyle w:val="BillLanguage"/>
        </w:rPr>
        <w:t>by the Senate and General Assembly of the State of New Jersey:</w:t>
      </w:r>
    </w:p>
    <w:p w:rsidR="002E6542" w:rsidRDefault="002E6542" w:rsidP="002E6542"/>
    <w:p w:rsidR="002E6542" w:rsidRDefault="002E6542" w:rsidP="002E6542">
      <w:r>
        <w:tab/>
        <w:t>1.</w:t>
      </w:r>
      <w:r>
        <w:tab/>
        <w:t xml:space="preserve">A law enforcement officer </w:t>
      </w:r>
      <w:r w:rsidRPr="00D87F26">
        <w:t xml:space="preserve">may deduct from </w:t>
      </w:r>
      <w:r>
        <w:t>the officer’s</w:t>
      </w:r>
      <w:r w:rsidRPr="00D87F26">
        <w:t xml:space="preserve"> gross income </w:t>
      </w:r>
      <w:r>
        <w:t xml:space="preserve">in a taxable year </w:t>
      </w:r>
      <w:r w:rsidRPr="00D87F26">
        <w:t xml:space="preserve">an amount equal to the </w:t>
      </w:r>
      <w:r>
        <w:t>unreimbursed amount paid in the taxable year for firearms training expenses, including but not limited to training courses, ammunition, and range fees</w:t>
      </w:r>
      <w:r w:rsidRPr="003757B6">
        <w:t>.</w:t>
      </w:r>
    </w:p>
    <w:p w:rsidR="002E6542" w:rsidRDefault="002E6542" w:rsidP="002E6542">
      <w:r>
        <w:tab/>
        <w:t xml:space="preserve">For the purposes of this section, “law enforcement officer” means </w:t>
      </w:r>
      <w:r w:rsidRPr="00DC096A">
        <w:t>a person whose public duties include the power to act as an officer for the detection, apprehension, arrest</w:t>
      </w:r>
      <w:r>
        <w:t>,</w:t>
      </w:r>
      <w:r w:rsidRPr="00DC096A">
        <w:t xml:space="preserve"> and conviction of offenders against the laws of this State</w:t>
      </w:r>
      <w:r>
        <w:t xml:space="preserve"> and who qualifies in the use of a firearm pursuant to the provisions of subsection j. of N.J.S.2C:39-6.</w:t>
      </w:r>
    </w:p>
    <w:p w:rsidR="002E6542" w:rsidRDefault="002E6542" w:rsidP="002E6542"/>
    <w:p w:rsidR="002E6542" w:rsidRPr="00D71D68" w:rsidRDefault="002E6542" w:rsidP="002E6542">
      <w:r>
        <w:tab/>
        <w:t>2.</w:t>
      </w:r>
      <w:r>
        <w:tab/>
        <w:t>This act shall take effect immediately and apply to taxable years beginning the taxable year following enactment.</w:t>
      </w:r>
    </w:p>
    <w:p w:rsidR="002E6542" w:rsidRDefault="002E6542" w:rsidP="002E6542"/>
    <w:p w:rsidR="002E6542" w:rsidRPr="00CE7BD8" w:rsidRDefault="002E6542" w:rsidP="002E6542"/>
    <w:p w:rsidR="002E6542" w:rsidRPr="00AA7880" w:rsidRDefault="002E6542" w:rsidP="002E6542">
      <w:pPr>
        <w:jc w:val="center"/>
      </w:pPr>
      <w:r w:rsidRPr="00D71D68">
        <w:t>STATEMENT</w:t>
      </w:r>
    </w:p>
    <w:p w:rsidR="002E6542" w:rsidRDefault="002E6542" w:rsidP="002E6542"/>
    <w:p w:rsidR="002E6542" w:rsidRPr="001658F3" w:rsidRDefault="002E6542" w:rsidP="002E6542">
      <w:r>
        <w:tab/>
        <w:t xml:space="preserve">This bill allows a </w:t>
      </w:r>
      <w:r w:rsidRPr="00E453E0">
        <w:t>gross i</w:t>
      </w:r>
      <w:r>
        <w:t>ncome tax deduction for firearms</w:t>
      </w:r>
      <w:r w:rsidRPr="00E453E0">
        <w:t xml:space="preserve"> tr</w:t>
      </w:r>
      <w:r>
        <w:t>aining expenses paid by law enforcement officers.  Law enforcement officers often pay for such training courses and related expenses out of pocket and are not reimbursed.  The bill would ease the financial burden on such officers by allowing the officers to deduct</w:t>
      </w:r>
      <w:r w:rsidRPr="00551489">
        <w:t xml:space="preserve"> </w:t>
      </w:r>
      <w:r>
        <w:t xml:space="preserve">from their calculation of gross income the unreimbursed amounts </w:t>
      </w:r>
      <w:r w:rsidRPr="001658F3">
        <w:t xml:space="preserve">incurred for </w:t>
      </w:r>
      <w:r>
        <w:t>the training.</w:t>
      </w:r>
    </w:p>
    <w:p w:rsidR="002E6542" w:rsidRPr="001658F3" w:rsidRDefault="002E6542" w:rsidP="002E6542">
      <w:r w:rsidRPr="001658F3">
        <w:tab/>
        <w:t>Under the bill, law enforcement officers whose public duties include the power to act as an officer for the detection, apprehension, arrest, and conviction of offenders against the laws of New Jersey would be eligib</w:t>
      </w:r>
      <w:r>
        <w:t>le for the deduction if they qualify in the use of a firearm pursuant to subsection j. of N.J.S.2C:39-6, which requires officers who carry firearms to complete training and annually qualify in use of the firearms.</w:t>
      </w:r>
    </w:p>
    <w:sectPr w:rsidR="002E6542" w:rsidRPr="001658F3" w:rsidSect="00574BF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50A" w:rsidRDefault="0097550A">
      <w:r>
        <w:separator/>
      </w:r>
    </w:p>
  </w:endnote>
  <w:endnote w:type="continuationSeparator" w:id="0">
    <w:p w:rsidR="0097550A" w:rsidRDefault="00975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50A" w:rsidRDefault="0097550A">
      <w:r>
        <w:separator/>
      </w:r>
    </w:p>
  </w:footnote>
  <w:footnote w:type="continuationSeparator" w:id="0">
    <w:p w:rsidR="0097550A" w:rsidRDefault="00975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14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4BFB" w:rsidRDefault="00574BFB" w:rsidP="00574BFB">
    <w:pPr>
      <w:pStyle w:val="bpuHeadSpon"/>
    </w:pPr>
    <w:r w:rsidRPr="00574BFB">
      <w:rPr>
        <w:rStyle w:val="bpuHeadSponChar"/>
      </w:rPr>
      <w:t>A510</w:t>
    </w:r>
    <w:r>
      <w:t xml:space="preserve"> WEBBER, PETERS</w:t>
    </w:r>
  </w:p>
  <w:p w:rsidR="00574BFB" w:rsidRDefault="00574BFB" w:rsidP="00574BFB">
    <w:pPr>
      <w:pStyle w:val="bpuHeadSpon"/>
    </w:pPr>
    <w:r>
      <w:fldChar w:fldCharType="begin"/>
    </w:r>
    <w:r>
      <w:instrText xml:space="preserve"> PAGE  \* MERGEFORMAT </w:instrText>
    </w:r>
    <w:r>
      <w:fldChar w:fldCharType="separate"/>
    </w:r>
    <w:r>
      <w:rPr>
        <w:noProof/>
      </w:rPr>
      <w:t>3</w:t>
    </w:r>
    <w:r>
      <w:fldChar w:fldCharType="end"/>
    </w:r>
  </w:p>
  <w:p w:rsidR="00574BFB" w:rsidRPr="00AF575C" w:rsidRDefault="00574BFB" w:rsidP="00574B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4BFB" w:rsidRDefault="00574BFB" w:rsidP="00574BFB">
    <w:pPr>
      <w:pStyle w:val="bpuHeadSpon"/>
    </w:pPr>
    <w:r w:rsidRPr="00574BFB">
      <w:rPr>
        <w:rStyle w:val="bpuHeadSponChar"/>
      </w:rPr>
      <w:t>A510</w:t>
    </w:r>
    <w:r>
      <w:t xml:space="preserve"> WEBBER, PETERS</w:t>
    </w:r>
  </w:p>
  <w:p w:rsidR="00574BFB" w:rsidRDefault="00574BFB" w:rsidP="00574BFB">
    <w:pPr>
      <w:pStyle w:val="bpuHeadSpon"/>
    </w:pPr>
    <w:r>
      <w:fldChar w:fldCharType="begin"/>
    </w:r>
    <w:r>
      <w:instrText xml:space="preserve"> PAGE  \* MERGEFORMAT </w:instrText>
    </w:r>
    <w:r>
      <w:fldChar w:fldCharType="separate"/>
    </w:r>
    <w:r w:rsidR="0041148A">
      <w:rPr>
        <w:noProof/>
      </w:rPr>
      <w:t>2</w:t>
    </w:r>
    <w:r>
      <w:fldChar w:fldCharType="end"/>
    </w:r>
  </w:p>
  <w:p w:rsidR="00574BFB" w:rsidRDefault="00574BFB" w:rsidP="00574B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5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54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6B8"/>
    <w:rsid w:val="003B7F50"/>
    <w:rsid w:val="003C32D1"/>
    <w:rsid w:val="003C6FBF"/>
    <w:rsid w:val="003D2B0D"/>
    <w:rsid w:val="003D6256"/>
    <w:rsid w:val="003E3338"/>
    <w:rsid w:val="003E7B4E"/>
    <w:rsid w:val="003F145F"/>
    <w:rsid w:val="003F4A22"/>
    <w:rsid w:val="004040F9"/>
    <w:rsid w:val="00406A85"/>
    <w:rsid w:val="0041148A"/>
    <w:rsid w:val="0041453D"/>
    <w:rsid w:val="0044404C"/>
    <w:rsid w:val="00470114"/>
    <w:rsid w:val="00470ABF"/>
    <w:rsid w:val="0048038F"/>
    <w:rsid w:val="00484B8A"/>
    <w:rsid w:val="004A5222"/>
    <w:rsid w:val="004B0CE3"/>
    <w:rsid w:val="004B2276"/>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BFB"/>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410"/>
    <w:rsid w:val="006808C6"/>
    <w:rsid w:val="00680D5F"/>
    <w:rsid w:val="00686754"/>
    <w:rsid w:val="006878F9"/>
    <w:rsid w:val="0069522C"/>
    <w:rsid w:val="00695BC5"/>
    <w:rsid w:val="006A3786"/>
    <w:rsid w:val="006B2FCF"/>
    <w:rsid w:val="006C3B76"/>
    <w:rsid w:val="006C4542"/>
    <w:rsid w:val="006C72A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1B15"/>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50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158"/>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AC2E06-7476-462A-90A2-D1C34702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611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158"/>
    <w:rPr>
      <w:rFonts w:ascii="Segoe UI" w:hAnsi="Segoe UI" w:cs="Segoe UI"/>
      <w:spacing w:val="4"/>
      <w:sz w:val="18"/>
      <w:szCs w:val="18"/>
    </w:rPr>
  </w:style>
  <w:style w:type="character" w:styleId="LineNumber">
    <w:name w:val="line number"/>
    <w:basedOn w:val="DefaultParagraphFont"/>
    <w:semiHidden/>
    <w:unhideWhenUsed/>
    <w:rsid w:val="00574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E6EDF-D2FA-41A7-97AF-D2D233FD3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356</Words>
  <Characters>1901</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A510</vt:lpstr>
    </vt:vector>
  </TitlesOfParts>
  <Manager>R225</Manager>
  <Company>OFFICE of LEGISLATIVE SERVICES</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dc:title>
  <dc:creator>Assemblyman  WEBBER, Assemblyman  PETERS</dc:creator>
  <cp:keywords>A510|2|ER |218|0|0|!|0|</cp:keywords>
  <dc:description>PREFILED 2020</dc:description>
  <cp:lastModifiedBy>Siracusa, Nicole</cp:lastModifiedBy>
  <cp:revision>2</cp:revision>
  <cp:lastPrinted>2019-12-10T15:46:00Z</cp:lastPrinted>
  <dcterms:created xsi:type="dcterms:W3CDTF">2019-12-12T20:33:00Z</dcterms:created>
  <dcterms:modified xsi:type="dcterms:W3CDTF">2019-12-12T20:33:00Z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