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B88" w:rsidRDefault="00F52B88" w:rsidP="00F52B88">
      <w:pPr>
        <w:pStyle w:val="bpuBill"/>
      </w:pPr>
      <w:bookmarkStart w:id="0" w:name="bpuFrontPg"/>
      <w:bookmarkStart w:id="1" w:name="_GoBack"/>
      <w:bookmarkEnd w:id="0"/>
      <w:bookmarkEnd w:id="1"/>
      <w:r>
        <w:t xml:space="preserve">ASSEMBLY, No. 525 </w:t>
      </w:r>
    </w:p>
    <w:p w:rsidR="00F52B88" w:rsidRPr="00F52B88" w:rsidRDefault="00F52B88" w:rsidP="00F52B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257" r:id="rId8"/>
        </w:object>
      </w:r>
    </w:p>
    <w:p w:rsidR="00F52B88" w:rsidRDefault="00F52B88" w:rsidP="00F52B88">
      <w:pPr>
        <w:pStyle w:val="bpuState"/>
      </w:pPr>
      <w:r>
        <w:t>STATE OF NEW JERSEY</w:t>
      </w:r>
    </w:p>
    <w:p w:rsidR="00F52B88" w:rsidRDefault="00F52B88" w:rsidP="00F52B88">
      <w:pPr>
        <w:pStyle w:val="bpuLegislature"/>
      </w:pPr>
      <w:r>
        <w:t>219th LEGISLATURE</w:t>
      </w:r>
    </w:p>
    <w:p w:rsidR="00F52B88" w:rsidRDefault="00F52B88" w:rsidP="00F52B88">
      <w:pPr>
        <w:pStyle w:val="bpuWpGraphic"/>
      </w:pPr>
      <w:r>
        <w:object w:dxaOrig="8985" w:dyaOrig="255">
          <v:shape id="_x0000_i1026" type="#_x0000_t75" style="width:6in;height:11.8pt" o:ole="">
            <v:imagedata r:id="rId7" o:title=""/>
          </v:shape>
          <o:OLEObject Type="Embed" ProgID="WPWin6.1" ShapeID="_x0000_i1026" DrawAspect="Content" ObjectID="_1638016258" r:id="rId9"/>
        </w:object>
      </w:r>
      <w:r>
        <w:t xml:space="preserve">  </w:t>
      </w:r>
    </w:p>
    <w:p w:rsidR="00F52B88" w:rsidRDefault="00F52B88" w:rsidP="00F52B88">
      <w:pPr>
        <w:pStyle w:val="bpuIntro"/>
      </w:pPr>
      <w:r>
        <w:t>PRE-FILED FOR INTRODUCTION IN THE 2020 SESSION</w:t>
      </w:r>
    </w:p>
    <w:p w:rsidR="00F52B88" w:rsidRDefault="00F52B88" w:rsidP="00F52B88">
      <w:pPr>
        <w:pStyle w:val="bpuIntro"/>
      </w:pPr>
    </w:p>
    <w:p w:rsidR="00F52B88" w:rsidRDefault="00F52B88" w:rsidP="00F52B88">
      <w:pPr>
        <w:pStyle w:val="bpuIntro"/>
        <w:sectPr w:rsidR="00F52B88" w:rsidSect="00F52B88">
          <w:headerReference w:type="even" r:id="rId10"/>
          <w:headerReference w:type="default" r:id="rId11"/>
          <w:pgSz w:w="12240" w:h="20160" w:code="5"/>
          <w:pgMar w:top="2160" w:right="1440" w:bottom="1440" w:left="1440" w:header="720" w:footer="720" w:gutter="0"/>
          <w:pgNumType w:start="1"/>
          <w:cols w:space="720"/>
          <w:docGrid w:linePitch="360"/>
        </w:sectPr>
      </w:pPr>
    </w:p>
    <w:p w:rsidR="00F52B88" w:rsidRDefault="00F52B88" w:rsidP="00F52B88">
      <w:pPr>
        <w:pStyle w:val="bpuIntro"/>
      </w:pPr>
    </w:p>
    <w:p w:rsidR="00F52B88" w:rsidRDefault="00F52B88" w:rsidP="00F52B88">
      <w:pPr>
        <w:pStyle w:val="bpuSponsor"/>
      </w:pPr>
      <w:r>
        <w:t>Sponsored by:</w:t>
      </w:r>
    </w:p>
    <w:p w:rsidR="00F52B88" w:rsidRDefault="00F52B88" w:rsidP="00F52B88">
      <w:pPr>
        <w:pStyle w:val="bpuSponsor"/>
      </w:pPr>
      <w:r>
        <w:t>Assemblywoman  ANGELICA M. JIMENEZ</w:t>
      </w:r>
    </w:p>
    <w:p w:rsidR="00F52B88" w:rsidRDefault="00F52B88" w:rsidP="00F52B88">
      <w:pPr>
        <w:pStyle w:val="bpuSponsor"/>
      </w:pPr>
      <w:r>
        <w:t>District 32 (Bergen and Hudson)</w:t>
      </w:r>
    </w:p>
    <w:p w:rsidR="00F52B88" w:rsidRDefault="00F52B88" w:rsidP="00F52B88">
      <w:pPr>
        <w:pStyle w:val="bpuSponsor"/>
      </w:pPr>
      <w:r>
        <w:t>Assemblywoman  CAROL A. MURPHY</w:t>
      </w:r>
    </w:p>
    <w:p w:rsidR="00F52B88" w:rsidRDefault="00F52B88" w:rsidP="00F52B88">
      <w:pPr>
        <w:pStyle w:val="bpuSponsor"/>
      </w:pPr>
      <w:r>
        <w:t>District 7 (Burlington)</w:t>
      </w:r>
    </w:p>
    <w:p w:rsidR="00F52B88" w:rsidRDefault="00F52B88" w:rsidP="00F52B88">
      <w:pPr>
        <w:pStyle w:val="bpuSponsor"/>
      </w:pPr>
    </w:p>
    <w:p w:rsidR="00F52B88" w:rsidRDefault="00F52B88" w:rsidP="00F52B88">
      <w:pPr>
        <w:pStyle w:val="bpuSponsor"/>
      </w:pPr>
      <w:r>
        <w:t>Co-Sponsored by:</w:t>
      </w:r>
    </w:p>
    <w:p w:rsidR="00F52B88" w:rsidRPr="00F52B88" w:rsidRDefault="00F52B88" w:rsidP="00F52B88">
      <w:pPr>
        <w:pStyle w:val="bpuSponsor"/>
      </w:pPr>
      <w:r w:rsidRPr="00F52B88">
        <w:t xml:space="preserve">Assemblywoman </w:t>
      </w:r>
      <w:proofErr w:type="spellStart"/>
      <w:r w:rsidRPr="00F52B88">
        <w:t>Quijano</w:t>
      </w:r>
      <w:proofErr w:type="spellEnd"/>
    </w:p>
    <w:p w:rsidR="00F52B88" w:rsidRDefault="00F52B88" w:rsidP="00F52B88">
      <w:pPr>
        <w:pStyle w:val="bpuSponsor"/>
      </w:pPr>
    </w:p>
    <w:p w:rsidR="00F52B88" w:rsidRDefault="00F52B88" w:rsidP="00F52B88"/>
    <w:p w:rsidR="00F52B88" w:rsidRPr="00F52B88" w:rsidRDefault="00F52B88" w:rsidP="00F52B88"/>
    <w:p w:rsidR="00F52B88" w:rsidRDefault="00F52B88" w:rsidP="00F52B88">
      <w:pPr>
        <w:pStyle w:val="bpuSponsor"/>
      </w:pPr>
    </w:p>
    <w:p w:rsidR="00F52B88" w:rsidRDefault="00F52B88" w:rsidP="00F52B88">
      <w:pPr>
        <w:pStyle w:val="bpuSponsor"/>
      </w:pPr>
      <w:r>
        <w:t>SYNOPSIS</w:t>
      </w:r>
    </w:p>
    <w:p w:rsidR="00F52B88" w:rsidRDefault="00F52B88" w:rsidP="00F52B88">
      <w:pPr>
        <w:pStyle w:val="bpuNormText"/>
      </w:pPr>
      <w:r>
        <w:tab/>
        <w:t xml:space="preserve">Waives certain professional and occupational licensing fees for veterans and spouses of veterans. </w:t>
      </w:r>
    </w:p>
    <w:p w:rsidR="00F52B88" w:rsidRDefault="00F52B88" w:rsidP="00F52B88">
      <w:pPr>
        <w:pStyle w:val="bpuNormText"/>
      </w:pPr>
    </w:p>
    <w:p w:rsidR="00F52B88" w:rsidRDefault="00F52B88" w:rsidP="00F52B88">
      <w:pPr>
        <w:pStyle w:val="bpuSponsor"/>
      </w:pPr>
      <w:r>
        <w:t xml:space="preserve">CURRENT VERSION OF TEXT </w:t>
      </w:r>
    </w:p>
    <w:p w:rsidR="00F52B88" w:rsidRDefault="00F52B88" w:rsidP="00F52B88">
      <w:pPr>
        <w:pStyle w:val="bpuNormText"/>
      </w:pPr>
      <w:r>
        <w:tab/>
        <w:t>Introduced Pending Technical Review by Legislative Counsel.</w:t>
      </w:r>
    </w:p>
    <w:p w:rsidR="00F52B88" w:rsidRDefault="00F52B88" w:rsidP="00F52B8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52B88" w:rsidRDefault="00F52B8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52B88" w:rsidSect="00F52B88">
          <w:type w:val="continuous"/>
          <w:pgSz w:w="12240" w:h="20160" w:code="5"/>
          <w:pgMar w:top="2160" w:right="2275" w:bottom="1440" w:left="2275" w:header="72" w:footer="720" w:gutter="0"/>
          <w:pgNumType w:start="1"/>
          <w:cols w:space="720"/>
          <w:docGrid w:linePitch="360"/>
        </w:sectPr>
      </w:pPr>
    </w:p>
    <w:p w:rsidR="005E2CEF" w:rsidRPr="00677316" w:rsidRDefault="005E2CEF" w:rsidP="005E2CEF">
      <w:pPr>
        <w:pStyle w:val="HangingAnAct"/>
        <w:rPr>
          <w:rStyle w:val="HangingAnActChar"/>
        </w:rPr>
      </w:pPr>
      <w:r w:rsidRPr="005E2CEF">
        <w:rPr>
          <w:rStyle w:val="BillHead"/>
        </w:rPr>
        <w:lastRenderedPageBreak/>
        <w:t>An Act</w:t>
      </w:r>
      <w:r w:rsidRPr="006B7FA7">
        <w:rPr>
          <w:rStyle w:val="HangingAnActChar"/>
        </w:rPr>
        <w:t xml:space="preserve"> </w:t>
      </w:r>
      <w:r>
        <w:t>concerning certain exemptions from payment of license fees for professional and occupational licenses for veterans and their spouses and supplementing P.L.1978, c.73 (C.45:1-14 et seq.).</w:t>
      </w:r>
    </w:p>
    <w:p w:rsidR="005E2CEF" w:rsidRPr="00D71D68" w:rsidRDefault="005E2CEF" w:rsidP="005E2CEF"/>
    <w:p w:rsidR="005E2CEF" w:rsidRPr="00AA7880" w:rsidRDefault="005E2CEF" w:rsidP="005E2CE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E2CEF" w:rsidRDefault="005E2CEF" w:rsidP="005E2CEF"/>
    <w:p w:rsidR="005E2CEF" w:rsidRDefault="005E2CEF" w:rsidP="005E2CEF">
      <w:r>
        <w:tab/>
        <w:t>1.</w:t>
      </w:r>
      <w:r>
        <w:tab/>
        <w:t>As used in this act:</w:t>
      </w:r>
    </w:p>
    <w:p w:rsidR="005E2CEF" w:rsidRDefault="005E2CEF" w:rsidP="005E2CEF">
      <w:r>
        <w:tab/>
        <w:t>“Board” means a professional or occupational board designated in section 2 of P.L.1978, c.73 (C.45:1-15) that issues a professional or occupational license, certificate of registration, or certification.</w:t>
      </w:r>
    </w:p>
    <w:p w:rsidR="005E2CEF" w:rsidRDefault="005E2CEF" w:rsidP="005E2CEF">
      <w:r>
        <w:tab/>
        <w:t xml:space="preserve">“Veteran” means a person who received an honorable discharge from a branch of the active or reserve component of the Armed Forces of the </w:t>
      </w:r>
      <w:smartTag w:uri="urn:schemas-microsoft-com:office:smarttags" w:element="place">
        <w:smartTag w:uri="urn:schemas-microsoft-com:office:smarttags" w:element="country-region">
          <w:r>
            <w:t>United States</w:t>
          </w:r>
        </w:smartTag>
      </w:smartTag>
      <w:r>
        <w:t xml:space="preserve"> or the National Guard of any state.</w:t>
      </w:r>
    </w:p>
    <w:p w:rsidR="005E2CEF" w:rsidRDefault="005E2CEF" w:rsidP="005E2CEF"/>
    <w:p w:rsidR="005E2CEF" w:rsidRDefault="005E2CEF" w:rsidP="005E2CEF">
      <w:r>
        <w:tab/>
        <w:t>2.</w:t>
      </w:r>
      <w:r>
        <w:tab/>
        <w:t>Notwithstanding the provision of any law, rule, or regulation to the contrary, a board shall not charge a license fee for the issuance of a license to an applicant who is a veteran or the spouse of a veteran if that applicant holds a current license to practice the profession or occupation in another jurisdiction that the board determines has licensure requirements to practice the profession or occupation that are equivalent, or substantially equivalent, as the case may be, to those adopted by the board.</w:t>
      </w:r>
    </w:p>
    <w:p w:rsidR="005E2CEF" w:rsidRPr="00D71D68" w:rsidRDefault="005E2CEF" w:rsidP="005E2CEF"/>
    <w:p w:rsidR="005E2CEF" w:rsidRPr="00AA7880" w:rsidRDefault="005E2CEF" w:rsidP="005E2CEF">
      <w:r>
        <w:tab/>
        <w:t>3.</w:t>
      </w:r>
      <w:r>
        <w:tab/>
        <w:t>This act shall take effect on the first day of the third month following enactment.</w:t>
      </w:r>
    </w:p>
    <w:p w:rsidR="005E2CEF" w:rsidRDefault="005E2CEF" w:rsidP="005E2CEF"/>
    <w:p w:rsidR="005E2CEF" w:rsidRDefault="005E2CEF" w:rsidP="005E2CEF"/>
    <w:p w:rsidR="005E2CEF" w:rsidRPr="00AA7880" w:rsidRDefault="005E2CEF" w:rsidP="005E2CEF">
      <w:pPr>
        <w:jc w:val="center"/>
      </w:pPr>
      <w:r w:rsidRPr="00D71D68">
        <w:t>STATEMENT</w:t>
      </w:r>
    </w:p>
    <w:p w:rsidR="005E2CEF" w:rsidRDefault="005E2CEF" w:rsidP="005E2CEF"/>
    <w:p w:rsidR="005E2CEF" w:rsidRDefault="005E2CEF" w:rsidP="005E2CEF">
      <w:r>
        <w:tab/>
        <w:t xml:space="preserve">This bill provides that the several professional and occupational licensing boards in the Division of Consumer Affairs in the Department of Law and Public Safety shall not charge a license fee to a veteran or the spouse of a veteran when granting that veteran or spouse, on the basis of reciprocity, a license to practice in </w:t>
      </w:r>
      <w:smartTag w:uri="urn:schemas-microsoft-com:office:smarttags" w:element="place">
        <w:smartTag w:uri="urn:schemas-microsoft-com:office:smarttags" w:element="State">
          <w:r>
            <w:t>New Jersey</w:t>
          </w:r>
        </w:smartTag>
      </w:smartTag>
      <w:r>
        <w:t>.  In each such instance, the board has determined that the veteran or spouse holds a current license to practice the profession or occupation in another jurisdiction that the board determines has licensure requirements to practice the profession or occupation that are equivalent, or substantially equivalent, to those adopted by the board.</w:t>
      </w:r>
    </w:p>
    <w:p w:rsidR="005E2CEF" w:rsidRDefault="005E2CEF" w:rsidP="005E2CEF">
      <w:r>
        <w:tab/>
        <w:t xml:space="preserve">The bill defines “veteran” as a person who received an honorable discharge from a branch of the active or reserve component of the Armed Forces of the </w:t>
      </w:r>
      <w:smartTag w:uri="urn:schemas-microsoft-com:office:smarttags" w:element="country-region">
        <w:smartTag w:uri="urn:schemas-microsoft-com:office:smarttags" w:element="place">
          <w:r>
            <w:t>United States</w:t>
          </w:r>
        </w:smartTag>
      </w:smartTag>
      <w:r>
        <w:t xml:space="preserve"> or the National Guard of any state.</w:t>
      </w:r>
    </w:p>
    <w:sectPr w:rsidR="005E2CEF" w:rsidSect="00F52B8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40C" w:rsidRDefault="0053640C">
      <w:r>
        <w:separator/>
      </w:r>
    </w:p>
  </w:endnote>
  <w:endnote w:type="continuationSeparator" w:id="0">
    <w:p w:rsidR="0053640C" w:rsidRDefault="00536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40C" w:rsidRDefault="0053640C">
      <w:r>
        <w:separator/>
      </w:r>
    </w:p>
  </w:footnote>
  <w:footnote w:type="continuationSeparator" w:id="0">
    <w:p w:rsidR="0053640C" w:rsidRDefault="005364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55C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52B88" w:rsidRDefault="00F52B88" w:rsidP="00F52B88">
    <w:pPr>
      <w:pStyle w:val="bpuHeadSpon"/>
    </w:pPr>
    <w:r w:rsidRPr="00F52B88">
      <w:rPr>
        <w:rStyle w:val="bpuHeadSponChar"/>
      </w:rPr>
      <w:t>A525</w:t>
    </w:r>
    <w:r>
      <w:t xml:space="preserve"> JIMENEZ, MURPHY</w:t>
    </w:r>
  </w:p>
  <w:p w:rsidR="00F52B88" w:rsidRDefault="00F52B88" w:rsidP="00F52B88">
    <w:pPr>
      <w:pStyle w:val="bpuHeadSpon"/>
    </w:pPr>
    <w:r>
      <w:fldChar w:fldCharType="begin"/>
    </w:r>
    <w:r>
      <w:instrText xml:space="preserve"> PAGE  \* MERGEFORMAT </w:instrText>
    </w:r>
    <w:r>
      <w:fldChar w:fldCharType="separate"/>
    </w:r>
    <w:r>
      <w:rPr>
        <w:noProof/>
      </w:rPr>
      <w:t>3</w:t>
    </w:r>
    <w:r>
      <w:fldChar w:fldCharType="end"/>
    </w:r>
  </w:p>
  <w:p w:rsidR="00F52B88" w:rsidRPr="00AF575C" w:rsidRDefault="00F52B88" w:rsidP="00F52B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52B88" w:rsidRDefault="00F52B88" w:rsidP="00F52B88">
    <w:pPr>
      <w:pStyle w:val="bpuHeadSpon"/>
    </w:pPr>
    <w:r w:rsidRPr="00F52B88">
      <w:rPr>
        <w:rStyle w:val="bpuHeadSponChar"/>
      </w:rPr>
      <w:t>A525</w:t>
    </w:r>
    <w:r>
      <w:t xml:space="preserve"> JIMENEZ, MURPHY</w:t>
    </w:r>
  </w:p>
  <w:p w:rsidR="00F52B88" w:rsidRDefault="00F52B88" w:rsidP="00F52B88">
    <w:pPr>
      <w:pStyle w:val="bpuHeadSpon"/>
    </w:pPr>
    <w:r>
      <w:fldChar w:fldCharType="begin"/>
    </w:r>
    <w:r>
      <w:instrText xml:space="preserve"> PAGE  \* MERGEFORMAT </w:instrText>
    </w:r>
    <w:r>
      <w:fldChar w:fldCharType="separate"/>
    </w:r>
    <w:r w:rsidR="00A55C06">
      <w:rPr>
        <w:noProof/>
      </w:rPr>
      <w:t>2</w:t>
    </w:r>
    <w:r>
      <w:fldChar w:fldCharType="end"/>
    </w:r>
  </w:p>
  <w:p w:rsidR="00F52B88" w:rsidRDefault="00F52B88" w:rsidP="00F52B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40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475"/>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6ADE"/>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4879"/>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640C"/>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2CEF"/>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13DD"/>
    <w:rsid w:val="00762366"/>
    <w:rsid w:val="007676EB"/>
    <w:rsid w:val="0076794B"/>
    <w:rsid w:val="00771F97"/>
    <w:rsid w:val="00772A40"/>
    <w:rsid w:val="00774B82"/>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141"/>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C06"/>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3965"/>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2B8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59A8826-BD4E-4DE7-A00E-0C6A3EB21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613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13DD"/>
    <w:rPr>
      <w:rFonts w:ascii="Segoe UI" w:hAnsi="Segoe UI" w:cs="Segoe UI"/>
      <w:spacing w:val="4"/>
      <w:sz w:val="18"/>
      <w:szCs w:val="18"/>
    </w:rPr>
  </w:style>
  <w:style w:type="character" w:styleId="LineNumber">
    <w:name w:val="line number"/>
    <w:basedOn w:val="DefaultParagraphFont"/>
    <w:semiHidden/>
    <w:unhideWhenUsed/>
    <w:rsid w:val="00F52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759D2-0D54-4520-9380-414CC5B77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419</Words>
  <Characters>2221</Characters>
  <Application>Microsoft Office Word</Application>
  <DocSecurity>0</DocSecurity>
  <Lines>75</Lines>
  <Paragraphs>25</Paragraphs>
  <ScaleCrop>false</ScaleCrop>
  <HeadingPairs>
    <vt:vector size="2" baseType="variant">
      <vt:variant>
        <vt:lpstr>Title</vt:lpstr>
      </vt:variant>
      <vt:variant>
        <vt:i4>1</vt:i4>
      </vt:variant>
    </vt:vector>
  </HeadingPairs>
  <TitlesOfParts>
    <vt:vector size="1" baseType="lpstr">
      <vt:lpstr>jimenez/373_I1</vt:lpstr>
    </vt:vector>
  </TitlesOfParts>
  <Manager>R229</Manager>
  <Company>OFFICE of LEGISLATIVE SERVICES</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A525</dc:title>
  <dc:creator>Assemblywoman  JIMENEZ, Assemblywoman  MURPHY</dc:creator>
  <cp:keywords>A525|2|HS |122|0|0|!|0|</cp:keywords>
  <dc:description>PREFILED 2020</dc:description>
  <cp:lastModifiedBy>Bell, Careema</cp:lastModifiedBy>
  <cp:revision>2</cp:revision>
  <cp:lastPrinted>2019-12-10T18:16:00Z</cp:lastPrinted>
  <dcterms:created xsi:type="dcterms:W3CDTF">2019-12-16T20:44:00Z</dcterms:created>
  <dcterms:modified xsi:type="dcterms:W3CDTF">2019-12-16T20:44:00Z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