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683A" w:rsidRDefault="00F1683A" w:rsidP="00F1683A">
      <w:pPr>
        <w:pStyle w:val="bpuBill"/>
      </w:pPr>
      <w:bookmarkStart w:id="0" w:name="bpuFrontPg"/>
      <w:bookmarkStart w:id="1" w:name="_GoBack"/>
      <w:bookmarkEnd w:id="0"/>
      <w:bookmarkEnd w:id="1"/>
      <w:r>
        <w:t xml:space="preserve">ASSEMBLY, No. 529 </w:t>
      </w:r>
    </w:p>
    <w:p w:rsidR="00F1683A" w:rsidRPr="00F1683A" w:rsidRDefault="00F1683A" w:rsidP="00F168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16351" r:id="rId8"/>
        </w:object>
      </w:r>
    </w:p>
    <w:p w:rsidR="00F1683A" w:rsidRDefault="00F1683A" w:rsidP="00F1683A">
      <w:pPr>
        <w:pStyle w:val="bpuState"/>
      </w:pPr>
      <w:r>
        <w:t>STATE OF NEW JERSEY</w:t>
      </w:r>
    </w:p>
    <w:p w:rsidR="00F1683A" w:rsidRDefault="00F1683A" w:rsidP="00F1683A">
      <w:pPr>
        <w:pStyle w:val="bpuLegislature"/>
      </w:pPr>
      <w:r>
        <w:t>219th LEGISLATURE</w:t>
      </w:r>
    </w:p>
    <w:p w:rsidR="00F1683A" w:rsidRDefault="00F1683A" w:rsidP="00F1683A">
      <w:pPr>
        <w:pStyle w:val="bpuWpGraphic"/>
      </w:pPr>
      <w:r>
        <w:object w:dxaOrig="8985" w:dyaOrig="255">
          <v:shape id="_x0000_i1026" type="#_x0000_t75" style="width:6in;height:11.8pt" o:ole="">
            <v:imagedata r:id="rId7" o:title=""/>
          </v:shape>
          <o:OLEObject Type="Embed" ProgID="WPWin6.1" ShapeID="_x0000_i1026" DrawAspect="Content" ObjectID="_1638016352" r:id="rId9"/>
        </w:object>
      </w:r>
      <w:r>
        <w:t xml:space="preserve">  </w:t>
      </w:r>
    </w:p>
    <w:p w:rsidR="00F1683A" w:rsidRDefault="00F1683A" w:rsidP="00F1683A">
      <w:pPr>
        <w:pStyle w:val="bpuIntro"/>
      </w:pPr>
      <w:r>
        <w:t>PRE-FILED FOR INTRODUCTION IN THE 2020 SESSION</w:t>
      </w:r>
    </w:p>
    <w:p w:rsidR="00F1683A" w:rsidRDefault="00F1683A" w:rsidP="00F1683A">
      <w:pPr>
        <w:pStyle w:val="bpuIntro"/>
      </w:pPr>
    </w:p>
    <w:p w:rsidR="00F1683A" w:rsidRDefault="00F1683A" w:rsidP="00F1683A">
      <w:pPr>
        <w:pStyle w:val="bpuIntro"/>
        <w:sectPr w:rsidR="00F1683A" w:rsidSect="00F1683A">
          <w:headerReference w:type="even" r:id="rId10"/>
          <w:headerReference w:type="default" r:id="rId11"/>
          <w:pgSz w:w="12240" w:h="20160" w:code="5"/>
          <w:pgMar w:top="2160" w:right="1440" w:bottom="1440" w:left="1440" w:header="720" w:footer="720" w:gutter="0"/>
          <w:pgNumType w:start="1"/>
          <w:cols w:space="720"/>
          <w:docGrid w:linePitch="360"/>
        </w:sectPr>
      </w:pPr>
    </w:p>
    <w:p w:rsidR="00F1683A" w:rsidRDefault="00F1683A" w:rsidP="00F1683A">
      <w:pPr>
        <w:pStyle w:val="bpuIntro"/>
      </w:pPr>
    </w:p>
    <w:p w:rsidR="00F1683A" w:rsidRDefault="00F1683A" w:rsidP="00F1683A">
      <w:pPr>
        <w:pStyle w:val="bpuSponsor"/>
      </w:pPr>
      <w:r>
        <w:t>Sponsored by:</w:t>
      </w:r>
    </w:p>
    <w:p w:rsidR="00F1683A" w:rsidRDefault="00F1683A" w:rsidP="00F1683A">
      <w:pPr>
        <w:pStyle w:val="bpuSponsor"/>
      </w:pPr>
      <w:r>
        <w:t>Assemblywoman  ANGELICA M. JIMENEZ</w:t>
      </w:r>
    </w:p>
    <w:p w:rsidR="00F1683A" w:rsidRDefault="00F1683A" w:rsidP="00F1683A">
      <w:pPr>
        <w:pStyle w:val="bpuSponsor"/>
      </w:pPr>
      <w:r>
        <w:t>District 32 (Bergen and Hudson)</w:t>
      </w:r>
    </w:p>
    <w:p w:rsidR="00F1683A" w:rsidRDefault="00F1683A" w:rsidP="00F1683A">
      <w:pPr>
        <w:pStyle w:val="bpuSponsor"/>
      </w:pPr>
      <w:r>
        <w:t>Assemblywoman  ANGELA V. MCKNIGHT</w:t>
      </w:r>
    </w:p>
    <w:p w:rsidR="00F1683A" w:rsidRDefault="00F1683A" w:rsidP="00F1683A">
      <w:pPr>
        <w:pStyle w:val="bpuSponsor"/>
      </w:pPr>
      <w:r>
        <w:t>District 31 (Hudson)</w:t>
      </w:r>
    </w:p>
    <w:p w:rsidR="00F1683A" w:rsidRDefault="00F1683A" w:rsidP="00F1683A">
      <w:pPr>
        <w:pStyle w:val="bpuSponsor"/>
      </w:pPr>
    </w:p>
    <w:p w:rsidR="00F1683A" w:rsidRDefault="00F1683A" w:rsidP="00F1683A">
      <w:pPr>
        <w:pStyle w:val="bpuSponsor"/>
      </w:pPr>
    </w:p>
    <w:p w:rsidR="00F1683A" w:rsidRDefault="00F1683A" w:rsidP="00F1683A">
      <w:pPr>
        <w:pStyle w:val="bpuSponsor"/>
      </w:pPr>
    </w:p>
    <w:p w:rsidR="00F1683A" w:rsidRDefault="00F1683A" w:rsidP="00F1683A">
      <w:pPr>
        <w:pStyle w:val="bpuSponsor"/>
      </w:pPr>
    </w:p>
    <w:p w:rsidR="00F1683A" w:rsidRDefault="00F1683A" w:rsidP="00F1683A">
      <w:pPr>
        <w:pStyle w:val="bpuSponsor"/>
      </w:pPr>
      <w:r>
        <w:t>SYNOPSIS</w:t>
      </w:r>
    </w:p>
    <w:p w:rsidR="00F1683A" w:rsidRDefault="00F1683A" w:rsidP="00F1683A">
      <w:pPr>
        <w:pStyle w:val="bpuNormText"/>
      </w:pPr>
      <w:r>
        <w:tab/>
        <w:t xml:space="preserve">Provides employee time off for events regarding education of their children. </w:t>
      </w:r>
    </w:p>
    <w:p w:rsidR="00F1683A" w:rsidRDefault="00F1683A" w:rsidP="00F1683A">
      <w:pPr>
        <w:pStyle w:val="bpuNormText"/>
      </w:pPr>
    </w:p>
    <w:p w:rsidR="00F1683A" w:rsidRDefault="00F1683A" w:rsidP="00F1683A">
      <w:pPr>
        <w:pStyle w:val="bpuSponsor"/>
      </w:pPr>
      <w:r>
        <w:t xml:space="preserve">CURRENT VERSION OF TEXT </w:t>
      </w:r>
    </w:p>
    <w:p w:rsidR="00F1683A" w:rsidRDefault="00F1683A" w:rsidP="00F1683A">
      <w:pPr>
        <w:pStyle w:val="bpuNormText"/>
      </w:pPr>
      <w:r>
        <w:tab/>
        <w:t>Introduced Pending Technical Review by Legislative Counsel.</w:t>
      </w:r>
    </w:p>
    <w:p w:rsidR="00F1683A" w:rsidRDefault="00F1683A" w:rsidP="00F1683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1683A" w:rsidRDefault="00F1683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1683A" w:rsidSect="00F1683A">
          <w:type w:val="continuous"/>
          <w:pgSz w:w="12240" w:h="20160" w:code="5"/>
          <w:pgMar w:top="2160" w:right="2275" w:bottom="1440" w:left="2275" w:header="72" w:footer="720" w:gutter="0"/>
          <w:pgNumType w:start="1"/>
          <w:cols w:space="720"/>
          <w:docGrid w:linePitch="360"/>
        </w:sectPr>
      </w:pPr>
    </w:p>
    <w:p w:rsidR="003F1CA0" w:rsidRPr="00677316" w:rsidRDefault="003F1CA0" w:rsidP="00F1683A">
      <w:pPr>
        <w:pStyle w:val="HangingAnAct"/>
        <w:rPr>
          <w:rStyle w:val="HangingAnActChar"/>
        </w:rPr>
      </w:pPr>
      <w:r w:rsidRPr="003F1CA0">
        <w:rPr>
          <w:rStyle w:val="BillHead"/>
        </w:rPr>
        <w:lastRenderedPageBreak/>
        <w:t>An Act</w:t>
      </w:r>
      <w:r w:rsidRPr="006B7FA7">
        <w:rPr>
          <w:rStyle w:val="HangingAnActChar"/>
        </w:rPr>
        <w:t xml:space="preserve"> </w:t>
      </w:r>
      <w:r>
        <w:t>providing certain employees time off for events regarding the education of their children and supplementing Title 34 of the Revised Statutes.</w:t>
      </w:r>
    </w:p>
    <w:p w:rsidR="003F1CA0" w:rsidRPr="00D71D68" w:rsidRDefault="003F1CA0" w:rsidP="003F1CA0"/>
    <w:p w:rsidR="003F1CA0" w:rsidRPr="00AA7880" w:rsidRDefault="003F1CA0" w:rsidP="003F1CA0">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3F1CA0" w:rsidRPr="00D71D68" w:rsidRDefault="003F1CA0" w:rsidP="003F1CA0"/>
    <w:p w:rsidR="003F1CA0" w:rsidRDefault="003F1CA0" w:rsidP="003F1CA0">
      <w:r>
        <w:tab/>
        <w:t>1.</w:t>
      </w:r>
      <w:r>
        <w:tab/>
        <w:t>a.  Any employee of an employer who employs 25 or more employees at a single location shall permit any employee who is a parent of a child attending kindergarten, grades 1 through 12, or a licensed childcare facility to take off up to 40 hours each year, but not exceeding eight hours in any calendar month, to participate in activities of the school or childcare facility of the child, including, but not limited to, theatrical or sporting events and parent-teacher conferences or other meetings regarding the child’s education, including meetings regarding any special education needs of the child, if the employee gives reasonable prior notice to the employer of the planned absence of the employee.  Time taken off pursuant to this section may be taken in increments as short as two hours.</w:t>
      </w:r>
    </w:p>
    <w:p w:rsidR="003F1CA0" w:rsidRDefault="003F1CA0" w:rsidP="003F1CA0">
      <w:r>
        <w:tab/>
        <w:t>b.</w:t>
      </w:r>
      <w:r>
        <w:tab/>
        <w:t>If both parents of the child are employed by the same employer at the same location, the entitlement under subsection a. of this section for a planned absence applies only to the parent who first gives notice to the employer, unless the employer chooses to approve time off for both parents simultaneously.</w:t>
      </w:r>
    </w:p>
    <w:p w:rsidR="003F1CA0" w:rsidRDefault="003F1CA0" w:rsidP="003F1CA0">
      <w:r>
        <w:tab/>
        <w:t>For the purposes of this act, “parent” means a</w:t>
      </w:r>
      <w:r w:rsidRPr="00D10330">
        <w:t xml:space="preserve"> biological parent, adoptive parent, resource family parent, step-parent, parent-in-law</w:t>
      </w:r>
      <w:r>
        <w:t>, grandparent,</w:t>
      </w:r>
      <w:r w:rsidRPr="00D10330">
        <w:t xml:space="preserve"> or legal guardian having a "parent-child relationship" with a child as defined by law, or having sole or joint legal or physical custody, care, guardianship, or visitation with a child</w:t>
      </w:r>
      <w:r>
        <w:t>.</w:t>
      </w:r>
    </w:p>
    <w:p w:rsidR="003F1CA0" w:rsidRDefault="003F1CA0" w:rsidP="003F1CA0"/>
    <w:p w:rsidR="003F1CA0" w:rsidRDefault="003F1CA0" w:rsidP="003F1CA0">
      <w:r>
        <w:tab/>
        <w:t>2.</w:t>
      </w:r>
      <w:r>
        <w:tab/>
        <w:t>The employee shall utilize available paid vacation, personal leave, or compensatory time for purposes of the planned absence authorized by this act, unless otherwise provided by a collective bargaining agreement in effect upon the effective date of this act.  An employee may utilize the time off provided by this act whether or not paid time is available.  The entitlement of any employee under this act shall not be diminished by any collective bargaining agreement entered into after</w:t>
      </w:r>
      <w:r w:rsidRPr="009A23F2">
        <w:t xml:space="preserve"> </w:t>
      </w:r>
      <w:r>
        <w:t>the effective date of this act.  Nothing in this act shall be construed as diminishing any benefits or rights provided under a current or future collective bargaining agreement, employer policy, or local ordinance which are more favorable to the employee than those provided by this act.</w:t>
      </w:r>
    </w:p>
    <w:p w:rsidR="003906E5" w:rsidRDefault="003F1CA0" w:rsidP="003F1CA0">
      <w:r>
        <w:tab/>
        <w:t>If all permanent, full-time employees of an employer are accorded paid vacation during the same period of time, the employer shall not be required to permit an employee to utilize that accrued vacation benefit at any other time for purposes of a planned absence authorized by this act.</w:t>
      </w:r>
    </w:p>
    <w:p w:rsidR="003F1CA0" w:rsidRDefault="003F1CA0" w:rsidP="003F1CA0">
      <w:r>
        <w:lastRenderedPageBreak/>
        <w:tab/>
        <w:t>3.</w:t>
      </w:r>
      <w:r>
        <w:tab/>
        <w:t>If requested by the employer, the employee shall provide documentation obtained from the school or licensed childcare facility as proof of participation in school or childcare facility activities on a specific date and time.</w:t>
      </w:r>
    </w:p>
    <w:p w:rsidR="003F1CA0" w:rsidRDefault="003F1CA0" w:rsidP="003F1CA0"/>
    <w:p w:rsidR="003F1CA0" w:rsidRDefault="003F1CA0" w:rsidP="003F1CA0">
      <w:r>
        <w:tab/>
        <w:t>4.</w:t>
      </w:r>
      <w:r>
        <w:tab/>
        <w:t>An employer shall not discharge, threaten, harass or otherwise discriminate against an employee with respect to the compensation, terms, conditions or privileges of employment for taking or requesting any leave to which the employee is entitled pursuant to this act.</w:t>
      </w:r>
    </w:p>
    <w:p w:rsidR="003F1CA0" w:rsidRDefault="003F1CA0" w:rsidP="003F1CA0"/>
    <w:p w:rsidR="003F1CA0" w:rsidRDefault="003F1CA0" w:rsidP="003F1CA0">
      <w:r>
        <w:tab/>
        <w:t>5.</w:t>
      </w:r>
      <w:r>
        <w:tab/>
        <w:t>Upon a violation of any provision of this act, an employee may institute a civil action in the Superior Court for relief.  All remedies available in common law tort actions shall be available to a prevailing plaintiff.  The court may also order any or all of the following relief:</w:t>
      </w:r>
    </w:p>
    <w:p w:rsidR="003F1CA0" w:rsidRDefault="003F1CA0" w:rsidP="003F1CA0">
      <w:r>
        <w:tab/>
        <w:t>a.</w:t>
      </w:r>
      <w:r>
        <w:tab/>
        <w:t>Compensation for any lost wages, benefits and other remuneration caused by a violation of the act, and, if the violation is willful, a civil penalty of three times the amount of the lost remuneration;</w:t>
      </w:r>
    </w:p>
    <w:p w:rsidR="003F1CA0" w:rsidRDefault="003F1CA0" w:rsidP="003F1CA0">
      <w:r>
        <w:tab/>
        <w:t>b.</w:t>
      </w:r>
      <w:r>
        <w:tab/>
        <w:t>Reinstatement of the employee to the same, or equivalent,</w:t>
      </w:r>
      <w:r w:rsidRPr="007E0116">
        <w:t xml:space="preserve"> </w:t>
      </w:r>
      <w:r>
        <w:t>position held by the employee before any discharge with reinstatement of full fringe benefits and seniority rights;</w:t>
      </w:r>
    </w:p>
    <w:p w:rsidR="003F1CA0" w:rsidRDefault="003F1CA0" w:rsidP="003F1CA0">
      <w:r>
        <w:tab/>
        <w:t>c.</w:t>
      </w:r>
      <w:r>
        <w:tab/>
        <w:t>An injunction to restrain any continued violation; and</w:t>
      </w:r>
    </w:p>
    <w:p w:rsidR="003F1CA0" w:rsidRDefault="003F1CA0" w:rsidP="003F1CA0">
      <w:r>
        <w:tab/>
        <w:t>d.</w:t>
      </w:r>
      <w:r>
        <w:tab/>
        <w:t>Payment of reasonable costs and attorney's fees.</w:t>
      </w:r>
    </w:p>
    <w:p w:rsidR="003F1CA0" w:rsidRDefault="003F1CA0" w:rsidP="003F1CA0">
      <w:r>
        <w:tab/>
        <w:t>Any action brought under this section shall be commenced within one year of the date of the alleged violation.</w:t>
      </w:r>
    </w:p>
    <w:p w:rsidR="003F1CA0" w:rsidRDefault="003F1CA0" w:rsidP="003F1CA0"/>
    <w:p w:rsidR="003F1CA0" w:rsidRPr="00AA7880" w:rsidRDefault="003F1CA0" w:rsidP="003F1CA0">
      <w:r>
        <w:tab/>
        <w:t>6.</w:t>
      </w:r>
      <w:r>
        <w:tab/>
        <w:t>This act shall take effect immediately.</w:t>
      </w:r>
    </w:p>
    <w:p w:rsidR="003F1CA0" w:rsidRDefault="003F1CA0" w:rsidP="003F1CA0"/>
    <w:p w:rsidR="003F1CA0" w:rsidRPr="00CE7BD8" w:rsidRDefault="003F1CA0" w:rsidP="003F1CA0"/>
    <w:p w:rsidR="003F1CA0" w:rsidRPr="00AA7880" w:rsidRDefault="003F1CA0" w:rsidP="003F1CA0">
      <w:pPr>
        <w:jc w:val="center"/>
      </w:pPr>
      <w:r w:rsidRPr="00D71D68">
        <w:t>STATEMENT</w:t>
      </w:r>
    </w:p>
    <w:p w:rsidR="003F1CA0" w:rsidRDefault="003F1CA0" w:rsidP="003F1CA0"/>
    <w:p w:rsidR="003F1CA0" w:rsidRDefault="003F1CA0" w:rsidP="003F1CA0">
      <w:r>
        <w:tab/>
        <w:t>This bill requires any employer of 25 or more employees working at a single location to permit any employee who is a parent, grandparent, or guardian of a child attending a school or childcare facility to take off up to 40 hours each year, not exceeding eight hours in any calendar month, to participate in activities of the child’s school or childcare facility, if the employee gives reasonable notice of the planned absence and any requested documentation of the participation.  If both parents of a child work at the same location, the bill’s entitlement to time off applies only to the parent who first gives notice to the employer.</w:t>
      </w:r>
    </w:p>
    <w:p w:rsidR="003F1CA0" w:rsidRDefault="003F1CA0" w:rsidP="003F1CA0">
      <w:r>
        <w:tab/>
        <w:t xml:space="preserve">The employee is required to use available paid vacation, personal leave, or compensatory time during the time off, unless otherwise provided by a collective bargaining agreement in effect when the bill was enacted.  An employee may utilize the time off provided by the bill whether or not paid time is available.  An employee’s rights </w:t>
      </w:r>
      <w:r>
        <w:lastRenderedPageBreak/>
        <w:t>under the bill are not to be diminished by any collective bargaining agreement entered into after</w:t>
      </w:r>
      <w:r w:rsidRPr="009A23F2">
        <w:t xml:space="preserve"> </w:t>
      </w:r>
      <w:r>
        <w:t>the effective date of the bill.  The bill does not diminish any benefits or rights provided under any current or future collective bargaining agreement, employer policy, or local ordinance which are more favorable to the employee.</w:t>
      </w:r>
    </w:p>
    <w:p w:rsidR="003F1CA0" w:rsidRDefault="003F1CA0" w:rsidP="003F1CA0">
      <w:r>
        <w:tab/>
        <w:t>The bill prohibits employer retaliation against an employee for requesting or taking time off provided by the bill.</w:t>
      </w:r>
    </w:p>
    <w:p w:rsidR="003F1CA0" w:rsidRDefault="003F1CA0" w:rsidP="003F1CA0">
      <w:r>
        <w:tab/>
        <w:t>The bill permits an employee subjected to any violation of the bill to institute a civil action in the Superior Court.  In addition to remedies available in common law tort actions, the court may order any or all of the following relief:</w:t>
      </w:r>
    </w:p>
    <w:p w:rsidR="003F1CA0" w:rsidRDefault="003F1CA0" w:rsidP="003F1CA0">
      <w:r>
        <w:tab/>
        <w:t>1.</w:t>
      </w:r>
      <w:r>
        <w:tab/>
        <w:t>Compensation for lost wages, benefits and other remuneration caused by the violation, and, if the violation is willful, a civil penalty of three times the amount of the lost remuneration;</w:t>
      </w:r>
    </w:p>
    <w:p w:rsidR="003F1CA0" w:rsidRDefault="003F1CA0" w:rsidP="003F1CA0">
      <w:r>
        <w:tab/>
        <w:t>2.</w:t>
      </w:r>
      <w:r>
        <w:tab/>
        <w:t>Reinstatement to the same, or an equivalent, position with full fringe benefits and seniority rights;</w:t>
      </w:r>
    </w:p>
    <w:p w:rsidR="003F1CA0" w:rsidRDefault="003F1CA0" w:rsidP="003F1CA0">
      <w:r>
        <w:tab/>
        <w:t>3.</w:t>
      </w:r>
      <w:r>
        <w:tab/>
        <w:t>An injunction against any continued violation; and</w:t>
      </w:r>
    </w:p>
    <w:p w:rsidR="003F1CA0" w:rsidRPr="00E7752C" w:rsidRDefault="003F1CA0" w:rsidP="003F1CA0">
      <w:r>
        <w:tab/>
        <w:t>4.</w:t>
      </w:r>
      <w:r>
        <w:tab/>
        <w:t>Reasonable costs and attorney's fees.</w:t>
      </w:r>
    </w:p>
    <w:sectPr w:rsidR="003F1CA0" w:rsidRPr="00E7752C" w:rsidSect="00F1683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B20" w:rsidRDefault="00E80B20">
      <w:r>
        <w:separator/>
      </w:r>
    </w:p>
  </w:endnote>
  <w:endnote w:type="continuationSeparator" w:id="0">
    <w:p w:rsidR="00E80B20" w:rsidRDefault="00E80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B20" w:rsidRDefault="00E80B20">
      <w:r>
        <w:separator/>
      </w:r>
    </w:p>
  </w:footnote>
  <w:footnote w:type="continuationSeparator" w:id="0">
    <w:p w:rsidR="00E80B20" w:rsidRDefault="00E80B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B7A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1683A" w:rsidRDefault="00F1683A" w:rsidP="00F1683A">
    <w:pPr>
      <w:pStyle w:val="bpuHeadSpon"/>
    </w:pPr>
    <w:r w:rsidRPr="00F1683A">
      <w:rPr>
        <w:rStyle w:val="bpuHeadSponChar"/>
      </w:rPr>
      <w:t>A529</w:t>
    </w:r>
    <w:r>
      <w:t xml:space="preserve"> JIMENEZ, MCKNIGHT</w:t>
    </w:r>
  </w:p>
  <w:p w:rsidR="00F1683A" w:rsidRDefault="00F1683A" w:rsidP="00F1683A">
    <w:pPr>
      <w:pStyle w:val="bpuHeadSpon"/>
    </w:pPr>
    <w:r>
      <w:fldChar w:fldCharType="begin"/>
    </w:r>
    <w:r>
      <w:instrText xml:space="preserve"> PAGE  \* MERGEFORMAT </w:instrText>
    </w:r>
    <w:r>
      <w:fldChar w:fldCharType="separate"/>
    </w:r>
    <w:r w:rsidR="001B7A49">
      <w:rPr>
        <w:noProof/>
      </w:rPr>
      <w:t>4</w:t>
    </w:r>
    <w:r>
      <w:fldChar w:fldCharType="end"/>
    </w:r>
  </w:p>
  <w:p w:rsidR="00F1683A" w:rsidRPr="00AF575C" w:rsidRDefault="00F1683A" w:rsidP="00F168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1683A" w:rsidRDefault="00F1683A" w:rsidP="00F1683A">
    <w:pPr>
      <w:pStyle w:val="bpuHeadSpon"/>
    </w:pPr>
    <w:r w:rsidRPr="00F1683A">
      <w:rPr>
        <w:rStyle w:val="bpuHeadSponChar"/>
      </w:rPr>
      <w:t>A529</w:t>
    </w:r>
    <w:r>
      <w:t xml:space="preserve"> JIMENEZ, MCKNIGHT</w:t>
    </w:r>
  </w:p>
  <w:p w:rsidR="00F1683A" w:rsidRDefault="00F1683A" w:rsidP="00F1683A">
    <w:pPr>
      <w:pStyle w:val="bpuHeadSpon"/>
    </w:pPr>
    <w:r>
      <w:fldChar w:fldCharType="begin"/>
    </w:r>
    <w:r>
      <w:instrText xml:space="preserve"> PAGE  \* MERGEFORMAT </w:instrText>
    </w:r>
    <w:r>
      <w:fldChar w:fldCharType="separate"/>
    </w:r>
    <w:r w:rsidR="001B7A49">
      <w:rPr>
        <w:noProof/>
      </w:rPr>
      <w:t>2</w:t>
    </w:r>
    <w:r>
      <w:fldChar w:fldCharType="end"/>
    </w:r>
  </w:p>
  <w:p w:rsidR="00F1683A" w:rsidRDefault="00F1683A" w:rsidP="00F168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B2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B7A49"/>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4382"/>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06E5"/>
    <w:rsid w:val="003941E5"/>
    <w:rsid w:val="003A19B9"/>
    <w:rsid w:val="003A213D"/>
    <w:rsid w:val="003B7F50"/>
    <w:rsid w:val="003C32D1"/>
    <w:rsid w:val="003C6FBF"/>
    <w:rsid w:val="003D2B0D"/>
    <w:rsid w:val="003D6256"/>
    <w:rsid w:val="003E3338"/>
    <w:rsid w:val="003E7B4E"/>
    <w:rsid w:val="003F145F"/>
    <w:rsid w:val="003F1CA0"/>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72EC"/>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7DA7"/>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2C65"/>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0B20"/>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683A"/>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12CB999-F3D6-4053-AE6F-435C2932B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16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BBABF-958B-4457-98E1-E21434245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1070</Words>
  <Characters>5539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jimenez/381_I1</vt:lpstr>
    </vt:vector>
  </TitlesOfParts>
  <Manager>R229</Manager>
  <Company>OFFICE of LEGISLATIVE SERVICES</Company>
  <LinksUpToDate>false</LinksUpToDate>
  <CharactersWithSpaces>6616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A529</dc:title>
  <dc:creator>Assemblywoman  JIMENEZ, Assemblywoman  MCKNIGHT</dc:creator>
  <cp:keywords>A529|4|HS |122|0|0|!|0|</cp:keywords>
  <dc:description>PREFILED 2020</dc:description>
  <cp:lastModifiedBy>Bell, Careema</cp:lastModifiedBy>
  <cp:revision>2</cp:revision>
  <cp:lastPrinted>2005-07-29T18:13:00Z</cp:lastPrinted>
  <dcterms:created xsi:type="dcterms:W3CDTF">2019-12-16T20:45:00Z</dcterms:created>
  <dcterms:modified xsi:type="dcterms:W3CDTF">2019-12-16T20:45:00Z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