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C80" w:rsidRDefault="00A15C80" w:rsidP="00A15C80">
      <w:pPr>
        <w:pStyle w:val="bpuBill"/>
      </w:pPr>
      <w:bookmarkStart w:id="0" w:name="bpuFrontPg"/>
      <w:bookmarkStart w:id="1" w:name="_GoBack"/>
      <w:bookmarkEnd w:id="0"/>
      <w:bookmarkEnd w:id="1"/>
      <w:r>
        <w:t xml:space="preserve">ASSEMBLY, No. 531 </w:t>
      </w:r>
    </w:p>
    <w:p w:rsidR="00A15C80" w:rsidRPr="00A15C80" w:rsidRDefault="00A15C80" w:rsidP="00A15C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400" r:id="rId8"/>
        </w:object>
      </w:r>
    </w:p>
    <w:p w:rsidR="00A15C80" w:rsidRDefault="00A15C80" w:rsidP="00A15C80">
      <w:pPr>
        <w:pStyle w:val="bpuState"/>
      </w:pPr>
      <w:r>
        <w:t>STATE OF NEW JERSEY</w:t>
      </w:r>
    </w:p>
    <w:p w:rsidR="00A15C80" w:rsidRDefault="00A15C80" w:rsidP="00A15C80">
      <w:pPr>
        <w:pStyle w:val="bpuLegislature"/>
      </w:pPr>
      <w:r>
        <w:t>219th LEGISLATURE</w:t>
      </w:r>
    </w:p>
    <w:p w:rsidR="00A15C80" w:rsidRDefault="00A15C80" w:rsidP="00A15C80">
      <w:pPr>
        <w:pStyle w:val="bpuWpGraphic"/>
      </w:pPr>
      <w:r>
        <w:object w:dxaOrig="8985" w:dyaOrig="255">
          <v:shape id="_x0000_i1026" type="#_x0000_t75" style="width:6in;height:11.8pt" o:ole="">
            <v:imagedata r:id="rId7" o:title=""/>
          </v:shape>
          <o:OLEObject Type="Embed" ProgID="WPWin6.1" ShapeID="_x0000_i1026" DrawAspect="Content" ObjectID="_1638016401" r:id="rId9"/>
        </w:object>
      </w:r>
      <w:r>
        <w:t xml:space="preserve">  </w:t>
      </w:r>
    </w:p>
    <w:p w:rsidR="00A15C80" w:rsidRDefault="00A15C80" w:rsidP="00A15C80">
      <w:pPr>
        <w:pStyle w:val="bpuIntro"/>
      </w:pPr>
      <w:r>
        <w:t>PRE-FILED FOR INTRODUCTION IN THE 2020 SESSION</w:t>
      </w:r>
    </w:p>
    <w:p w:rsidR="00A15C80" w:rsidRDefault="00A15C80" w:rsidP="00A15C80">
      <w:pPr>
        <w:pStyle w:val="bpuIntro"/>
      </w:pPr>
    </w:p>
    <w:p w:rsidR="00A15C80" w:rsidRDefault="00A15C80" w:rsidP="00A15C80">
      <w:pPr>
        <w:pStyle w:val="bpuIntro"/>
        <w:sectPr w:rsidR="00A15C80" w:rsidSect="00A15C80">
          <w:headerReference w:type="even" r:id="rId10"/>
          <w:headerReference w:type="default" r:id="rId11"/>
          <w:pgSz w:w="12240" w:h="20160" w:code="5"/>
          <w:pgMar w:top="2160" w:right="1440" w:bottom="1440" w:left="1440" w:header="720" w:footer="720" w:gutter="0"/>
          <w:pgNumType w:start="1"/>
          <w:cols w:space="720"/>
          <w:docGrid w:linePitch="360"/>
        </w:sectPr>
      </w:pPr>
    </w:p>
    <w:p w:rsidR="00A15C80" w:rsidRDefault="00A15C80" w:rsidP="00A15C80">
      <w:pPr>
        <w:pStyle w:val="bpuIntro"/>
      </w:pPr>
    </w:p>
    <w:p w:rsidR="00A15C80" w:rsidRDefault="00A15C80" w:rsidP="00A15C80">
      <w:pPr>
        <w:pStyle w:val="bpuSponsor"/>
      </w:pPr>
      <w:r>
        <w:t>Sponsored by:</w:t>
      </w:r>
    </w:p>
    <w:p w:rsidR="00A15C80" w:rsidRDefault="00A15C80" w:rsidP="00A15C80">
      <w:pPr>
        <w:pStyle w:val="bpuSponsor"/>
      </w:pPr>
      <w:r>
        <w:t>Assemblywoman  ANGELICA M. JIMENEZ</w:t>
      </w:r>
    </w:p>
    <w:p w:rsidR="00A15C80" w:rsidRDefault="00A15C80" w:rsidP="00A15C80">
      <w:pPr>
        <w:pStyle w:val="bpuSponsor"/>
      </w:pPr>
      <w:r>
        <w:t>District 32 (Bergen and Hudson)</w:t>
      </w:r>
    </w:p>
    <w:p w:rsidR="00A15C80" w:rsidRDefault="00A15C80" w:rsidP="00A15C80">
      <w:pPr>
        <w:pStyle w:val="bpuSponsor"/>
      </w:pPr>
    </w:p>
    <w:p w:rsidR="00A15C80" w:rsidRDefault="00A15C80" w:rsidP="00A15C80">
      <w:pPr>
        <w:pStyle w:val="bpuSponsor"/>
      </w:pPr>
    </w:p>
    <w:p w:rsidR="00A15C80" w:rsidRDefault="00A15C80" w:rsidP="00A15C80">
      <w:pPr>
        <w:pStyle w:val="bpuSponsor"/>
      </w:pPr>
    </w:p>
    <w:p w:rsidR="00A15C80" w:rsidRDefault="00A15C80" w:rsidP="00A15C80">
      <w:pPr>
        <w:pStyle w:val="bpuSponsor"/>
      </w:pPr>
    </w:p>
    <w:p w:rsidR="00A15C80" w:rsidRDefault="00A15C80" w:rsidP="00A15C80">
      <w:pPr>
        <w:pStyle w:val="bpuSponsor"/>
      </w:pPr>
      <w:r>
        <w:t>SYNOPSIS</w:t>
      </w:r>
    </w:p>
    <w:p w:rsidR="00A15C80" w:rsidRDefault="00A15C80" w:rsidP="00A15C80">
      <w:pPr>
        <w:pStyle w:val="bpuNormText"/>
      </w:pPr>
      <w:r>
        <w:tab/>
        <w:t xml:space="preserve">Prohibits transport of certain child passengers in front seat of motor vehicle. </w:t>
      </w:r>
    </w:p>
    <w:p w:rsidR="00A15C80" w:rsidRDefault="00A15C80" w:rsidP="00A15C80">
      <w:pPr>
        <w:pStyle w:val="bpuNormText"/>
      </w:pPr>
    </w:p>
    <w:p w:rsidR="00A15C80" w:rsidRDefault="00A15C80" w:rsidP="00A15C80">
      <w:pPr>
        <w:pStyle w:val="bpuSponsor"/>
      </w:pPr>
      <w:r>
        <w:t xml:space="preserve">CURRENT VERSION OF TEXT </w:t>
      </w:r>
    </w:p>
    <w:p w:rsidR="00A15C80" w:rsidRDefault="00A15C80" w:rsidP="00A15C80">
      <w:pPr>
        <w:pStyle w:val="bpuNormText"/>
      </w:pPr>
      <w:r>
        <w:tab/>
        <w:t>Introduced Pending Technical Review by Legislative Counsel.</w:t>
      </w:r>
    </w:p>
    <w:p w:rsidR="00A15C80" w:rsidRDefault="00A15C80" w:rsidP="00A15C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5C80" w:rsidRDefault="00A15C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5C80" w:rsidSect="00A15C80">
          <w:type w:val="continuous"/>
          <w:pgSz w:w="12240" w:h="20160" w:code="5"/>
          <w:pgMar w:top="2160" w:right="2275" w:bottom="1440" w:left="2275" w:header="72" w:footer="720" w:gutter="0"/>
          <w:pgNumType w:start="1"/>
          <w:cols w:space="720"/>
          <w:docGrid w:linePitch="360"/>
        </w:sectPr>
      </w:pPr>
    </w:p>
    <w:p w:rsidR="00496CD7" w:rsidRPr="00677316" w:rsidRDefault="00496CD7" w:rsidP="00496CD7">
      <w:pPr>
        <w:pStyle w:val="HangingAnAct"/>
        <w:rPr>
          <w:rStyle w:val="HangingAnActChar"/>
        </w:rPr>
      </w:pPr>
      <w:r w:rsidRPr="00496CD7">
        <w:rPr>
          <w:rStyle w:val="BillHead"/>
        </w:rPr>
        <w:lastRenderedPageBreak/>
        <w:t>An Act</w:t>
      </w:r>
      <w:r w:rsidRPr="006B7FA7">
        <w:rPr>
          <w:rStyle w:val="HangingAnActChar"/>
        </w:rPr>
        <w:t xml:space="preserve"> </w:t>
      </w:r>
      <w:r>
        <w:rPr>
          <w:rStyle w:val="HangingAnActChar"/>
        </w:rPr>
        <w:t>concerning transportation of child passengers and amending P.L.1983, c.128.</w:t>
      </w:r>
    </w:p>
    <w:p w:rsidR="00496CD7" w:rsidRPr="00D71D68" w:rsidRDefault="00496CD7" w:rsidP="00496CD7"/>
    <w:p w:rsidR="00496CD7" w:rsidRPr="00AA7880" w:rsidRDefault="00496CD7" w:rsidP="00496CD7">
      <w:r>
        <w:tab/>
      </w:r>
      <w:r>
        <w:rPr>
          <w:rStyle w:val="BillHeading2"/>
        </w:rPr>
        <w:t xml:space="preserve">Be It Enacted </w:t>
      </w:r>
      <w:r>
        <w:rPr>
          <w:rStyle w:val="BillLanguage"/>
        </w:rPr>
        <w:t>by the Senate and General Assembly of the State of New Jersey:</w:t>
      </w:r>
    </w:p>
    <w:p w:rsidR="00496CD7" w:rsidRDefault="00496CD7" w:rsidP="00496CD7"/>
    <w:p w:rsidR="00496CD7" w:rsidRDefault="00496CD7" w:rsidP="00496CD7">
      <w:r>
        <w:tab/>
        <w:t>1.  Section 1 of P.L.1983, c.128 (C.39:3-76.2a) is amended to read as follows:</w:t>
      </w:r>
    </w:p>
    <w:p w:rsidR="00496CD7" w:rsidRDefault="00496CD7" w:rsidP="00496CD7">
      <w:r>
        <w:tab/>
        <w:t>1.</w:t>
      </w:r>
      <w:r>
        <w:tab/>
        <w:t>Every person operating a motor vehicle, other than a school bus, equipped with safety belts or a Lower Anchors and Tethers for Children system (LATCH) who is transporting a child on roadways, streets or highways of this State, shall secure the child in a child passenger restraint system or booster seat, as described in Federal Motor Vehicle Safety Standard Number 213, in a rear seat as follows:</w:t>
      </w:r>
    </w:p>
    <w:p w:rsidR="00496CD7" w:rsidRDefault="00496CD7" w:rsidP="00496CD7">
      <w:r>
        <w:tab/>
        <w:t>a.</w:t>
      </w:r>
      <w:r>
        <w:tab/>
        <w:t xml:space="preserve">A child under the age of two years and weighing less than 30 pounds shall be secured in a rear facing child passenger restraint system </w:t>
      </w:r>
      <w:r>
        <w:rPr>
          <w:u w:val="single"/>
        </w:rPr>
        <w:t>in the rear seat</w:t>
      </w:r>
      <w:r>
        <w:t>, which is equipped with a five-point harness.</w:t>
      </w:r>
    </w:p>
    <w:p w:rsidR="00496CD7" w:rsidRDefault="00496CD7" w:rsidP="00496CD7">
      <w:r>
        <w:tab/>
        <w:t>b.</w:t>
      </w:r>
      <w:r>
        <w:tab/>
        <w:t>A child under the age of four years and weighing less than 40 pounds shall be secured</w:t>
      </w:r>
      <w:r w:rsidRPr="00B53B37">
        <w:rPr>
          <w:rFonts w:ascii="Albertus Extra Bold" w:hAnsi="Albertus Extra Bold"/>
          <w:b/>
        </w:rPr>
        <w:t>[</w:t>
      </w:r>
      <w:r>
        <w:t>:</w:t>
      </w:r>
    </w:p>
    <w:p w:rsidR="00496CD7" w:rsidRDefault="00496CD7" w:rsidP="00496CD7">
      <w:r>
        <w:tab/>
        <w:t>(1)</w:t>
      </w:r>
      <w:r w:rsidRPr="00B53B37">
        <w:rPr>
          <w:rFonts w:ascii="Albertus Extra Bold" w:hAnsi="Albertus Extra Bold"/>
          <w:b/>
        </w:rPr>
        <w:t>]</w:t>
      </w:r>
      <w:r>
        <w:rPr>
          <w:rFonts w:ascii="Albertus Extra Bold" w:hAnsi="Albertus Extra Bold"/>
          <w:b/>
        </w:rPr>
        <w:t xml:space="preserve"> </w:t>
      </w:r>
      <w:r>
        <w:t xml:space="preserve"> </w:t>
      </w:r>
      <w:r>
        <w:rPr>
          <w:u w:val="single"/>
        </w:rPr>
        <w:t>in a rear seat</w:t>
      </w:r>
      <w:r w:rsidRPr="00B53B37">
        <w:t xml:space="preserve"> </w:t>
      </w:r>
      <w:r>
        <w:t>in a rear facing child passenger restraint system, which is equipped with a five-point harness, until the child outgrows the top height or top weight recommendations made by the manufacturer of the child passenger restraint system, at which point the child shall be secured in a rear seat, in a forward facing child passenger restraint system which is equipped with a five-point harness</w:t>
      </w:r>
      <w:r w:rsidRPr="00B53B37">
        <w:rPr>
          <w:rFonts w:ascii="Albertus Extra Bold" w:hAnsi="Albertus Extra Bold"/>
          <w:b/>
        </w:rPr>
        <w:t>[</w:t>
      </w:r>
      <w:r>
        <w:t>; or</w:t>
      </w:r>
    </w:p>
    <w:p w:rsidR="00496CD7" w:rsidRDefault="00496CD7" w:rsidP="00496CD7">
      <w:r>
        <w:tab/>
        <w:t>(2)  in a forward facing child passenger restraint system which is equipped with a five-point harness</w:t>
      </w:r>
      <w:r w:rsidRPr="00B53B37">
        <w:rPr>
          <w:rFonts w:ascii="Albertus Extra Bold" w:hAnsi="Albertus Extra Bold"/>
          <w:b/>
        </w:rPr>
        <w:t>]</w:t>
      </w:r>
      <w:r>
        <w:t>.</w:t>
      </w:r>
    </w:p>
    <w:p w:rsidR="00496CD7" w:rsidRDefault="00496CD7" w:rsidP="00496CD7">
      <w:r>
        <w:tab/>
        <w:t>c.</w:t>
      </w:r>
      <w:r>
        <w:tab/>
        <w:t>A child under the age of eight years and less than 57 inches in height shall be secured</w:t>
      </w:r>
      <w:r w:rsidRPr="00A62CF1">
        <w:rPr>
          <w:rFonts w:ascii="Albertus Extra Bold" w:hAnsi="Albertus Extra Bold"/>
          <w:b/>
        </w:rPr>
        <w:t>[</w:t>
      </w:r>
      <w:r>
        <w:t>:</w:t>
      </w:r>
    </w:p>
    <w:p w:rsidR="00496CD7" w:rsidRDefault="00496CD7" w:rsidP="00496CD7">
      <w:r>
        <w:tab/>
        <w:t>(1)</w:t>
      </w:r>
      <w:r w:rsidRPr="00A62CF1">
        <w:rPr>
          <w:rFonts w:ascii="Albertus Extra Bold" w:hAnsi="Albertus Extra Bold"/>
          <w:b/>
        </w:rPr>
        <w:t>]</w:t>
      </w:r>
      <w:r>
        <w:rPr>
          <w:rFonts w:ascii="Albertus Extra Bold" w:hAnsi="Albertus Extra Bold"/>
          <w:b/>
        </w:rPr>
        <w:t xml:space="preserve"> </w:t>
      </w:r>
      <w:r>
        <w:t xml:space="preserve"> </w:t>
      </w:r>
      <w:r>
        <w:rPr>
          <w:u w:val="single"/>
        </w:rPr>
        <w:t>in the rear seat</w:t>
      </w:r>
      <w:r>
        <w:t xml:space="preserve"> in a forward facing child passenger restraint system which is equipped with a five-point harness, until the child outgrows the top height or top weight recommendations made by the manufacturer of the child passenger restraint system, at which point the child shall be secured </w:t>
      </w:r>
      <w:r w:rsidRPr="00A62CF1">
        <w:rPr>
          <w:rFonts w:ascii="Albertus Extra Bold" w:hAnsi="Albertus Extra Bold"/>
          <w:b/>
        </w:rPr>
        <w:t>[</w:t>
      </w:r>
      <w:r>
        <w:t>in a rear seat, in a booster seat; or</w:t>
      </w:r>
    </w:p>
    <w:p w:rsidR="00496CD7" w:rsidRDefault="00496CD7" w:rsidP="00496CD7">
      <w:r>
        <w:tab/>
        <w:t>(2)</w:t>
      </w:r>
      <w:r w:rsidRPr="00A62CF1">
        <w:rPr>
          <w:rFonts w:ascii="Albertus Extra Bold" w:hAnsi="Albertus Extra Bold"/>
          <w:b/>
        </w:rPr>
        <w:t>]</w:t>
      </w:r>
      <w:r>
        <w:rPr>
          <w:rFonts w:ascii="Albertus Extra Bold" w:hAnsi="Albertus Extra Bold"/>
          <w:b/>
        </w:rPr>
        <w:t xml:space="preserve"> </w:t>
      </w:r>
      <w:r>
        <w:t xml:space="preserve"> in a booster seat. </w:t>
      </w:r>
    </w:p>
    <w:p w:rsidR="00496CD7" w:rsidRDefault="00496CD7" w:rsidP="00496CD7">
      <w:r>
        <w:tab/>
        <w:t>d.</w:t>
      </w:r>
      <w:r>
        <w:tab/>
      </w:r>
      <w:r w:rsidRPr="00A62CF1">
        <w:rPr>
          <w:rFonts w:ascii="Albertus Extra Bold" w:hAnsi="Albertus Extra Bold"/>
          <w:b/>
        </w:rPr>
        <w:t>[</w:t>
      </w:r>
      <w:r>
        <w:t>If there are no rear seats, the child shall be secured in a child passenger restraint system or booster seat in a front seat of a motor vehicle except that no child shall be secured in a rear facing child passenger restraint system in a front seat of any motor vehicle which is equipped with a passenger-side airbag that is not disabled or turned off</w:t>
      </w:r>
      <w:r w:rsidRPr="00A62CF1">
        <w:rPr>
          <w:rFonts w:ascii="Albertus Extra Bold" w:hAnsi="Albertus Extra Bold"/>
          <w:b/>
        </w:rPr>
        <w:t>]</w:t>
      </w:r>
      <w:r>
        <w:t xml:space="preserve"> </w:t>
      </w:r>
      <w:r>
        <w:rPr>
          <w:u w:val="single"/>
        </w:rPr>
        <w:t>A</w:t>
      </w:r>
      <w:r w:rsidRPr="00A62CF1">
        <w:rPr>
          <w:u w:val="single"/>
        </w:rPr>
        <w:t xml:space="preserve"> child under the age of eight years and less than 57 inches in height </w:t>
      </w:r>
      <w:r>
        <w:rPr>
          <w:u w:val="single"/>
        </w:rPr>
        <w:t xml:space="preserve">shall not </w:t>
      </w:r>
      <w:r w:rsidRPr="00A62CF1">
        <w:rPr>
          <w:u w:val="single"/>
        </w:rPr>
        <w:t>be transported in the front seat of a</w:t>
      </w:r>
      <w:r>
        <w:rPr>
          <w:u w:val="single"/>
        </w:rPr>
        <w:t xml:space="preserve"> motor vehicle</w:t>
      </w:r>
      <w:r>
        <w:t>.</w:t>
      </w:r>
    </w:p>
    <w:p w:rsidR="00496CD7" w:rsidRDefault="00496CD7" w:rsidP="00496CD7">
      <w:r>
        <w:lastRenderedPageBreak/>
        <w:tab/>
        <w:t>e.</w:t>
      </w:r>
      <w:r>
        <w:tab/>
        <w:t>In no event shall failure to be secured in a child passenger restraint system or booster seat be considered as contributory negligence, nor shall the failure to be secured in the child passenger restraint system or booster seat be admissible as evidence in the trial of any civil action.</w:t>
      </w:r>
    </w:p>
    <w:p w:rsidR="00496CD7" w:rsidRDefault="00496CD7" w:rsidP="00496CD7">
      <w:r>
        <w:t>(</w:t>
      </w:r>
      <w:proofErr w:type="spellStart"/>
      <w:r>
        <w:t>cf</w:t>
      </w:r>
      <w:proofErr w:type="spellEnd"/>
      <w:r>
        <w:t>: P.L.2015, c.50, s.1)</w:t>
      </w:r>
    </w:p>
    <w:p w:rsidR="00496CD7" w:rsidRDefault="00496CD7" w:rsidP="00496CD7"/>
    <w:p w:rsidR="00496CD7" w:rsidRPr="00AA7880" w:rsidRDefault="00496CD7" w:rsidP="00496CD7">
      <w:r>
        <w:tab/>
        <w:t>2.</w:t>
      </w:r>
      <w:r>
        <w:tab/>
        <w:t>This act shall take effect immediately.</w:t>
      </w:r>
    </w:p>
    <w:p w:rsidR="00496CD7" w:rsidRDefault="00496CD7" w:rsidP="00496CD7"/>
    <w:p w:rsidR="00496CD7" w:rsidRPr="00CE7BD8" w:rsidRDefault="00496CD7" w:rsidP="00496CD7"/>
    <w:p w:rsidR="00496CD7" w:rsidRPr="00AA7880" w:rsidRDefault="00496CD7" w:rsidP="00496CD7">
      <w:pPr>
        <w:jc w:val="center"/>
      </w:pPr>
      <w:r w:rsidRPr="00D71D68">
        <w:t>STATEMENT</w:t>
      </w:r>
    </w:p>
    <w:p w:rsidR="00496CD7" w:rsidRDefault="00496CD7" w:rsidP="00496CD7"/>
    <w:p w:rsidR="00496CD7" w:rsidRDefault="00496CD7" w:rsidP="00496CD7">
      <w:r>
        <w:tab/>
        <w:t>This bill prohibits certain child passengers from being transported in the front seat of a motor vehicle.</w:t>
      </w:r>
    </w:p>
    <w:p w:rsidR="00496CD7" w:rsidRDefault="00496CD7" w:rsidP="00496CD7">
      <w:r>
        <w:tab/>
        <w:t>There are a number of safety requirements under current law concerning the transportation of child passengers in a motor vehicle.  These restrictions vary depending on the age, height, and weight of the child.  However, all children are required to be secured in the rear seat of a vehicle unless there are no rear seats, in which case the child is to be secured in a child passenger restraint system or booster seat in a front seat of a motor vehicle.  No child is to be secured in a rear facing child passenger restraint system in a front seat of any motor vehicle which is equipped with a passenger-side airbag that is not disabled or turned off.</w:t>
      </w:r>
    </w:p>
    <w:p w:rsidR="00496CD7" w:rsidRPr="00E7752C" w:rsidRDefault="00496CD7" w:rsidP="00496CD7">
      <w:r w:rsidRPr="0036369A">
        <w:tab/>
        <w:t xml:space="preserve">This bill amends current law to prohibit any child who is under the age of eight years and less than 57 inches in height </w:t>
      </w:r>
      <w:r>
        <w:t xml:space="preserve">from </w:t>
      </w:r>
      <w:r w:rsidRPr="0036369A">
        <w:t>be</w:t>
      </w:r>
      <w:r>
        <w:t>ing</w:t>
      </w:r>
      <w:r w:rsidRPr="0036369A">
        <w:t xml:space="preserve"> transported in the</w:t>
      </w:r>
      <w:r>
        <w:t xml:space="preserve"> front seat of a motor vehicle.</w:t>
      </w:r>
    </w:p>
    <w:sectPr w:rsidR="00496CD7" w:rsidRPr="00E7752C" w:rsidSect="00A15C80">
      <w:headerReference w:type="default" r:id="rId13"/>
      <w:footerReference w:type="default" r:id="rId14"/>
      <w:headerReference w:type="first" r:id="rId15"/>
      <w:footerReference w:type="first" r:id="rId16"/>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F2" w:rsidRDefault="007126F2">
      <w:r>
        <w:separator/>
      </w:r>
    </w:p>
  </w:endnote>
  <w:endnote w:type="continuationSeparator" w:id="0">
    <w:p w:rsidR="007126F2" w:rsidRDefault="0071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C80" w:rsidRPr="00921C91" w:rsidRDefault="00A15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5C80" w:rsidRPr="00921C91" w:rsidRDefault="00A15C80">
    <w:pPr>
      <w:pStyle w:val="Footer"/>
      <w:rPr>
        <w:szCs w:val="18"/>
      </w:rPr>
    </w:pPr>
  </w:p>
  <w:p w:rsidR="00A15C80" w:rsidRPr="00921C91" w:rsidRDefault="00A15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5C80" w:rsidRDefault="00A15C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F2" w:rsidRDefault="007126F2">
      <w:r>
        <w:separator/>
      </w:r>
    </w:p>
  </w:footnote>
  <w:footnote w:type="continuationSeparator" w:id="0">
    <w:p w:rsidR="007126F2" w:rsidRDefault="0071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59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5C80" w:rsidRDefault="00A15C80" w:rsidP="00A15C80">
    <w:pPr>
      <w:pStyle w:val="bpuHeadSpon"/>
    </w:pPr>
    <w:r w:rsidRPr="00A15C80">
      <w:rPr>
        <w:rStyle w:val="bpuHeadSponChar"/>
      </w:rPr>
      <w:t>A531</w:t>
    </w:r>
    <w:r>
      <w:t xml:space="preserve"> JIMENEZ</w:t>
    </w:r>
  </w:p>
  <w:p w:rsidR="00A15C80" w:rsidRDefault="00A15C80" w:rsidP="00A15C80">
    <w:pPr>
      <w:pStyle w:val="bpuHeadSpon"/>
    </w:pPr>
    <w:r>
      <w:fldChar w:fldCharType="begin"/>
    </w:r>
    <w:r>
      <w:instrText xml:space="preserve"> PAGE  \* MERGEFORMAT </w:instrText>
    </w:r>
    <w:r>
      <w:fldChar w:fldCharType="separate"/>
    </w:r>
    <w:r w:rsidR="00A759B7">
      <w:rPr>
        <w:noProof/>
      </w:rPr>
      <w:t>3</w:t>
    </w:r>
    <w:r>
      <w:fldChar w:fldCharType="end"/>
    </w:r>
  </w:p>
  <w:p w:rsidR="00A15C80" w:rsidRPr="00AF575C" w:rsidRDefault="00A15C80" w:rsidP="00A15C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5C80" w:rsidRDefault="00A15C80" w:rsidP="00A15C80">
    <w:pPr>
      <w:pStyle w:val="bpuHeadSpon"/>
    </w:pPr>
    <w:r w:rsidRPr="00A15C80">
      <w:rPr>
        <w:rStyle w:val="bpuHeadSponChar"/>
      </w:rPr>
      <w:t>A531</w:t>
    </w:r>
    <w:r>
      <w:t xml:space="preserve"> JIMENEZ</w:t>
    </w:r>
  </w:p>
  <w:p w:rsidR="00A15C80" w:rsidRDefault="00A15C80" w:rsidP="00A15C80">
    <w:pPr>
      <w:pStyle w:val="bpuHeadSpon"/>
    </w:pPr>
    <w:r>
      <w:fldChar w:fldCharType="begin"/>
    </w:r>
    <w:r>
      <w:instrText xml:space="preserve"> PAGE  \* MERGEFORMAT </w:instrText>
    </w:r>
    <w:r>
      <w:fldChar w:fldCharType="separate"/>
    </w:r>
    <w:r w:rsidR="00A759B7">
      <w:rPr>
        <w:noProof/>
      </w:rPr>
      <w:t>2</w:t>
    </w:r>
    <w:r>
      <w:fldChar w:fldCharType="end"/>
    </w:r>
  </w:p>
  <w:p w:rsidR="00A15C80" w:rsidRDefault="00A15C80" w:rsidP="00A15C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6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4C2"/>
    <w:rsid w:val="00346CF5"/>
    <w:rsid w:val="00352F8B"/>
    <w:rsid w:val="00354D07"/>
    <w:rsid w:val="0037458C"/>
    <w:rsid w:val="00381407"/>
    <w:rsid w:val="0038486B"/>
    <w:rsid w:val="003941E5"/>
    <w:rsid w:val="003A19B9"/>
    <w:rsid w:val="003A213D"/>
    <w:rsid w:val="003B7A1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CD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7D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6F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C80"/>
    <w:rsid w:val="00A15F7D"/>
    <w:rsid w:val="00A16418"/>
    <w:rsid w:val="00A224BB"/>
    <w:rsid w:val="00A22502"/>
    <w:rsid w:val="00A40A31"/>
    <w:rsid w:val="00A469CC"/>
    <w:rsid w:val="00A55E7F"/>
    <w:rsid w:val="00A63229"/>
    <w:rsid w:val="00A64CED"/>
    <w:rsid w:val="00A7050B"/>
    <w:rsid w:val="00A721B4"/>
    <w:rsid w:val="00A72513"/>
    <w:rsid w:val="00A759B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88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E88EEA-EAEE-4AC3-BC35-BB513877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5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92EBD-0321-494D-A501-C79366BC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703</Words>
  <Characters>3348</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jimenez/383_I1</vt:lpstr>
    </vt:vector>
  </TitlesOfParts>
  <Manager>R229</Manager>
  <Company>OFFICE of LEGISLATIVE SERVICES</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dc:title>
  <dc:creator>Assemblywoman  JIMENEZ</dc:creator>
  <cp:keywords>A531|3|HS |122|0|0|!|0|</cp:keywords>
  <dc:description>PREFILED 2020</dc:description>
  <cp:lastModifiedBy>Bell, Careema</cp:lastModifiedBy>
  <cp:revision>2</cp:revision>
  <cp:lastPrinted>2005-07-29T18:13:00Z</cp:lastPrinted>
  <dcterms:created xsi:type="dcterms:W3CDTF">2019-12-16T20:45:00Z</dcterms:created>
  <dcterms:modified xsi:type="dcterms:W3CDTF">2019-12-16T20:45:00Z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