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123" w:rsidRDefault="009C0123" w:rsidP="009C0123">
      <w:pPr>
        <w:pStyle w:val="bpuBill"/>
      </w:pPr>
      <w:bookmarkStart w:id="0" w:name="bpuFrontPg"/>
      <w:bookmarkStart w:id="1" w:name="_GoBack"/>
      <w:bookmarkEnd w:id="0"/>
      <w:bookmarkEnd w:id="1"/>
      <w:r>
        <w:t xml:space="preserve">ASSEMBLY, No. 536 </w:t>
      </w:r>
    </w:p>
    <w:p w:rsidR="009C0123" w:rsidRPr="009C0123" w:rsidRDefault="009C0123" w:rsidP="009C01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503" r:id="rId8"/>
        </w:object>
      </w:r>
    </w:p>
    <w:p w:rsidR="009C0123" w:rsidRDefault="009C0123" w:rsidP="009C0123">
      <w:pPr>
        <w:pStyle w:val="bpuState"/>
      </w:pPr>
      <w:r>
        <w:t>STATE OF NEW JERSEY</w:t>
      </w:r>
    </w:p>
    <w:p w:rsidR="009C0123" w:rsidRDefault="009C0123" w:rsidP="009C0123">
      <w:pPr>
        <w:pStyle w:val="bpuLegislature"/>
      </w:pPr>
      <w:r>
        <w:t>219th LEGISLATURE</w:t>
      </w:r>
    </w:p>
    <w:p w:rsidR="009C0123" w:rsidRDefault="009C0123" w:rsidP="009C0123">
      <w:pPr>
        <w:pStyle w:val="bpuWpGraphic"/>
      </w:pPr>
      <w:r>
        <w:object w:dxaOrig="8985" w:dyaOrig="255">
          <v:shape id="_x0000_i1026" type="#_x0000_t75" style="width:6in;height:11.8pt" o:ole="">
            <v:imagedata r:id="rId7" o:title=""/>
          </v:shape>
          <o:OLEObject Type="Embed" ProgID="WPWin6.1" ShapeID="_x0000_i1026" DrawAspect="Content" ObjectID="_1638016504" r:id="rId9"/>
        </w:object>
      </w:r>
      <w:r>
        <w:t xml:space="preserve">  </w:t>
      </w:r>
    </w:p>
    <w:p w:rsidR="009C0123" w:rsidRDefault="009C0123" w:rsidP="009C0123">
      <w:pPr>
        <w:pStyle w:val="bpuIntro"/>
      </w:pPr>
      <w:r>
        <w:t>PRE-FILED FOR INTRODUCTION IN THE 2020 SESSION</w:t>
      </w:r>
    </w:p>
    <w:p w:rsidR="009C0123" w:rsidRDefault="009C0123" w:rsidP="009C0123">
      <w:pPr>
        <w:pStyle w:val="bpuIntro"/>
      </w:pPr>
    </w:p>
    <w:p w:rsidR="009C0123" w:rsidRDefault="009C0123" w:rsidP="009C0123">
      <w:pPr>
        <w:pStyle w:val="bpuIntro"/>
        <w:sectPr w:rsidR="009C0123" w:rsidSect="009C0123">
          <w:headerReference w:type="even" r:id="rId10"/>
          <w:headerReference w:type="default" r:id="rId11"/>
          <w:pgSz w:w="12240" w:h="20160" w:code="5"/>
          <w:pgMar w:top="2160" w:right="1440" w:bottom="1440" w:left="1440" w:header="720" w:footer="720" w:gutter="0"/>
          <w:pgNumType w:start="1"/>
          <w:cols w:space="720"/>
          <w:docGrid w:linePitch="360"/>
        </w:sectPr>
      </w:pPr>
    </w:p>
    <w:p w:rsidR="009C0123" w:rsidRDefault="009C0123" w:rsidP="009C0123">
      <w:pPr>
        <w:pStyle w:val="bpuIntro"/>
      </w:pPr>
    </w:p>
    <w:p w:rsidR="009C0123" w:rsidRDefault="009C0123" w:rsidP="009C0123">
      <w:pPr>
        <w:pStyle w:val="bpuSponsor"/>
      </w:pPr>
      <w:r>
        <w:t>Sponsored by:</w:t>
      </w:r>
    </w:p>
    <w:p w:rsidR="009C0123" w:rsidRDefault="009C0123" w:rsidP="009C0123">
      <w:pPr>
        <w:pStyle w:val="bpuSponsor"/>
      </w:pPr>
      <w:r>
        <w:t>Assemblywoman  ANGELICA M. JIMENEZ</w:t>
      </w:r>
    </w:p>
    <w:p w:rsidR="009C0123" w:rsidRDefault="009C0123" w:rsidP="009C0123">
      <w:pPr>
        <w:pStyle w:val="bpuSponsor"/>
      </w:pPr>
      <w:r>
        <w:t>District 32 (Bergen and Hudson)</w:t>
      </w:r>
    </w:p>
    <w:p w:rsidR="009C0123" w:rsidRDefault="009C0123" w:rsidP="009C0123">
      <w:pPr>
        <w:pStyle w:val="bpuSponsor"/>
      </w:pPr>
      <w:r>
        <w:t>Assemblyman  RAJ MUKHERJI</w:t>
      </w:r>
    </w:p>
    <w:p w:rsidR="009C0123" w:rsidRDefault="009C0123" w:rsidP="009C0123">
      <w:pPr>
        <w:pStyle w:val="bpuSponsor"/>
      </w:pPr>
      <w:r>
        <w:t>District 33 (Hudson)</w:t>
      </w:r>
    </w:p>
    <w:p w:rsidR="009C0123" w:rsidRDefault="009C0123" w:rsidP="009C0123">
      <w:pPr>
        <w:pStyle w:val="bpuSponsor"/>
      </w:pPr>
      <w:r>
        <w:t>Assemblywoman  ANNETTE CHAPARRO</w:t>
      </w:r>
    </w:p>
    <w:p w:rsidR="009C0123" w:rsidRDefault="009C0123" w:rsidP="009C0123">
      <w:pPr>
        <w:pStyle w:val="bpuSponsor"/>
      </w:pPr>
      <w:r>
        <w:t>District 33 (Hudson)</w:t>
      </w:r>
    </w:p>
    <w:p w:rsidR="009C0123" w:rsidRDefault="009C0123" w:rsidP="009C0123">
      <w:pPr>
        <w:pStyle w:val="bpuSponsor"/>
      </w:pPr>
      <w:r>
        <w:t>Assemblywoman  BETTYLOU DECROCE</w:t>
      </w:r>
    </w:p>
    <w:p w:rsidR="009C0123" w:rsidRDefault="009C0123" w:rsidP="009C0123">
      <w:pPr>
        <w:pStyle w:val="bpuSponsor"/>
      </w:pPr>
      <w:r>
        <w:t>District 26 (Essex, Morris and Passaic)</w:t>
      </w:r>
    </w:p>
    <w:p w:rsidR="009C0123" w:rsidRDefault="009C0123" w:rsidP="009C0123">
      <w:pPr>
        <w:pStyle w:val="bpuSponsor"/>
      </w:pPr>
    </w:p>
    <w:p w:rsidR="009C0123" w:rsidRDefault="009C0123" w:rsidP="009C0123">
      <w:pPr>
        <w:pStyle w:val="bpuSponsor"/>
      </w:pPr>
    </w:p>
    <w:p w:rsidR="009C0123" w:rsidRDefault="009C0123" w:rsidP="009C0123">
      <w:pPr>
        <w:pStyle w:val="bpuSponsor"/>
      </w:pPr>
    </w:p>
    <w:p w:rsidR="009C0123" w:rsidRDefault="009C0123" w:rsidP="009C0123">
      <w:pPr>
        <w:pStyle w:val="bpuSponsor"/>
      </w:pPr>
    </w:p>
    <w:p w:rsidR="009C0123" w:rsidRDefault="009C0123" w:rsidP="009C0123">
      <w:pPr>
        <w:pStyle w:val="bpuSponsor"/>
      </w:pPr>
      <w:r>
        <w:t>SYNOPSIS</w:t>
      </w:r>
    </w:p>
    <w:p w:rsidR="009C0123" w:rsidRDefault="009C0123" w:rsidP="009C0123">
      <w:pPr>
        <w:pStyle w:val="bpuNormText"/>
      </w:pPr>
      <w:r>
        <w:tab/>
        <w:t xml:space="preserve">Dedicates unencumbered revenue collected from vehicle size and weight enforcement to Transportation Trust Fund. </w:t>
      </w:r>
    </w:p>
    <w:p w:rsidR="009C0123" w:rsidRDefault="009C0123" w:rsidP="009C0123">
      <w:pPr>
        <w:pStyle w:val="bpuNormText"/>
      </w:pPr>
    </w:p>
    <w:p w:rsidR="009C0123" w:rsidRDefault="009C0123" w:rsidP="009C0123">
      <w:pPr>
        <w:pStyle w:val="bpuSponsor"/>
      </w:pPr>
      <w:r>
        <w:t xml:space="preserve">CURRENT VERSION OF TEXT </w:t>
      </w:r>
    </w:p>
    <w:p w:rsidR="009C0123" w:rsidRDefault="009C0123" w:rsidP="009C0123">
      <w:pPr>
        <w:pStyle w:val="bpuNormText"/>
      </w:pPr>
      <w:r>
        <w:tab/>
        <w:t>Introduced Pending Technical Review by Legislative Counsel.</w:t>
      </w:r>
    </w:p>
    <w:p w:rsidR="009C0123" w:rsidRDefault="009C0123" w:rsidP="009C01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C0123" w:rsidRDefault="009C01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C0123" w:rsidSect="009C0123">
          <w:type w:val="continuous"/>
          <w:pgSz w:w="12240" w:h="20160" w:code="5"/>
          <w:pgMar w:top="2160" w:right="2275" w:bottom="1440" w:left="2275" w:header="72" w:footer="720" w:gutter="0"/>
          <w:pgNumType w:start="1"/>
          <w:cols w:space="720"/>
          <w:docGrid w:linePitch="360"/>
        </w:sectPr>
      </w:pPr>
    </w:p>
    <w:p w:rsidR="00387C05" w:rsidRPr="00677316" w:rsidRDefault="00387C05" w:rsidP="00387C05">
      <w:pPr>
        <w:pStyle w:val="HangingAnAct"/>
        <w:rPr>
          <w:rStyle w:val="HangingAnActChar"/>
        </w:rPr>
      </w:pPr>
      <w:r w:rsidRPr="00387C05">
        <w:rPr>
          <w:rStyle w:val="BillHead"/>
        </w:rPr>
        <w:lastRenderedPageBreak/>
        <w:t>An Act</w:t>
      </w:r>
      <w:r w:rsidRPr="006B7FA7">
        <w:rPr>
          <w:rStyle w:val="HangingAnActChar"/>
        </w:rPr>
        <w:t xml:space="preserve"> </w:t>
      </w:r>
      <w:r>
        <w:t>dedicating certain revenue from vehicle size and weight enforcement to the Transportation Trust Fund and amending P.L.1984, c.73.</w:t>
      </w:r>
    </w:p>
    <w:p w:rsidR="00387C05" w:rsidRPr="00D71D68" w:rsidRDefault="00387C05" w:rsidP="00387C05"/>
    <w:p w:rsidR="00387C05" w:rsidRPr="00AA7880" w:rsidRDefault="00387C05" w:rsidP="00387C05">
      <w:r>
        <w:tab/>
      </w:r>
      <w:r>
        <w:rPr>
          <w:rStyle w:val="BillHeading2"/>
        </w:rPr>
        <w:t xml:space="preserve">Be It Enacted </w:t>
      </w:r>
      <w:r>
        <w:rPr>
          <w:rStyle w:val="BillLanguage"/>
        </w:rPr>
        <w:t>by the Senate and General Assembly of the State of New Jersey:</w:t>
      </w:r>
    </w:p>
    <w:p w:rsidR="00387C05" w:rsidRDefault="00387C05" w:rsidP="00387C05"/>
    <w:p w:rsidR="00387C05" w:rsidRDefault="00387C05" w:rsidP="00387C05">
      <w:r>
        <w:tab/>
        <w:t>1.</w:t>
      </w:r>
      <w:r>
        <w:tab/>
        <w:t>Section 20 of P.L.1984, c.73 (C.27:1B-20) is amended to read as follows:</w:t>
      </w:r>
    </w:p>
    <w:p w:rsidR="00387C05" w:rsidRDefault="00387C05" w:rsidP="00387C05">
      <w:r>
        <w:tab/>
        <w:t>20.</w:t>
      </w:r>
      <w:r>
        <w:tab/>
        <w:t>There is hereby established in the General Fund an account entitled "Transportation Trust Fund Account," which shall consist of two subaccounts entitled: "Transportation Trust Fund Account - Subaccount for Debt Service for Prior Bonds" and "Transportation Trust Fund Account - Subaccount for Debt Service for Transportation Program Bonds."  During the fiscal year beginning July 1, 1984 and during each succeeding fiscal year in which the authority has bonds, notes or other obligations outstanding, the treasurer shall credit to the "Transportation Trust Fund Account - Subaccount for Debt Service for Prior Bonds" a portion of the revenues derived from the following, as determined by the treasurer, and to the "Transportation Trust Fund Account - Subaccount for Debt Service for Transportation Program Bonds" only revenues derived under subsection a. of this section and from the petroleum and sales tax as set forth in subsection d. of this section:</w:t>
      </w:r>
    </w:p>
    <w:p w:rsidR="00387C05" w:rsidRDefault="00387C05" w:rsidP="00387C05">
      <w:r>
        <w:tab/>
        <w:t>a.</w:t>
      </w:r>
      <w:r>
        <w:tab/>
        <w:t>An amount equivalent to the revenue derived from $0.105 per gallon from the tax imposed on the sale of motor fuels pursuant to chapter 39 of Title 54 of the Revised Statutes, as provided in Article VIII, Section II, paragraph 4 of the State Constitution, provided, however, such amount during any fiscal year shall not be less than $483,000,000;</w:t>
      </w:r>
    </w:p>
    <w:p w:rsidR="00387C05" w:rsidRDefault="00387C05" w:rsidP="00387C05">
      <w:r>
        <w:tab/>
        <w:t>b.</w:t>
      </w:r>
      <w:r>
        <w:tab/>
        <w:t>(Deleted by amendment, P.L.2000, c.73)</w:t>
      </w:r>
      <w:r w:rsidRPr="00AC2B44">
        <w:rPr>
          <w:rFonts w:ascii="Albertus Extra Bold" w:hAnsi="Albertus Extra Bold"/>
          <w:b/>
        </w:rPr>
        <w:t>[</w:t>
      </w:r>
      <w:r>
        <w:t>.</w:t>
      </w:r>
      <w:r w:rsidRPr="00AC2B44">
        <w:rPr>
          <w:rFonts w:ascii="Albertus Extra Bold" w:hAnsi="Albertus Extra Bold"/>
          <w:b/>
        </w:rPr>
        <w:t>]</w:t>
      </w:r>
    </w:p>
    <w:p w:rsidR="00387C05" w:rsidRDefault="00387C05" w:rsidP="00387C05">
      <w:r>
        <w:tab/>
        <w:t>c.</w:t>
      </w:r>
      <w:r>
        <w:tab/>
        <w:t xml:space="preserve">An amount equivalent to moneys received by the State in accordance with contracts entered into with toll road authorities or other State agencies, provided that effective with the fiscal year beginning July 1, 1988 the amount so credited shall not be less than </w:t>
      </w:r>
      <w:r w:rsidRPr="009B703E">
        <w:rPr>
          <w:rFonts w:ascii="Albertus Extra Bold" w:hAnsi="Albertus Extra Bold"/>
          <w:b/>
        </w:rPr>
        <w:t>[</w:t>
      </w:r>
      <w:r>
        <w:t>$24,500,000.00</w:t>
      </w:r>
      <w:r w:rsidRPr="009B703E">
        <w:rPr>
          <w:rFonts w:ascii="Albertus Extra Bold" w:hAnsi="Albertus Extra Bold"/>
          <w:b/>
        </w:rPr>
        <w:t>]</w:t>
      </w:r>
      <w:r>
        <w:t xml:space="preserve"> </w:t>
      </w:r>
      <w:r>
        <w:rPr>
          <w:u w:val="single"/>
        </w:rPr>
        <w:t>$24,500,000</w:t>
      </w:r>
      <w:r>
        <w:t xml:space="preserve"> in any fiscal year.</w:t>
      </w:r>
    </w:p>
    <w:p w:rsidR="009C0123" w:rsidRDefault="00387C05" w:rsidP="009C0123">
      <w:r>
        <w:tab/>
        <w:t>The treasurer shall also credit to the "Transportation Trust Fund Account - Subaccount for Debt Service for Prior Bonds," in accordance with a contract between the treasurer and the authority, an amount equivalent to the sum of the revenues due from the increase of fees for motor vehicle registrations collected pursuant to the amendment to R.S.39:3-20 made by section 32 of P.L.1984, c.73 and from the increase in the tax on diesel fuels imposed pursuant to the amendment to R.S.54:39-27 made by section 35 of</w:t>
      </w:r>
      <w:r w:rsidR="009C0123">
        <w:br w:type="page"/>
      </w:r>
    </w:p>
    <w:p w:rsidR="00387C05" w:rsidRDefault="00387C05" w:rsidP="00387C05">
      <w:r>
        <w:t xml:space="preserve"> P.L.1984, c.73 and by P.L.1987, c.460, and as amended by section 18 of P.L.1992, c.23, and repealed by section 56 of P.L.2010, c.22 and now imposed pursuant to section 3 of P.L.2010, c.22 (C.54:39-103), provided that the total amount credited during the fiscal year beginning July 1, 1984 shall not be less than </w:t>
      </w:r>
      <w:r w:rsidRPr="009B703E">
        <w:rPr>
          <w:rFonts w:ascii="Albertus Extra Bold" w:hAnsi="Albertus Extra Bold"/>
          <w:b/>
        </w:rPr>
        <w:t>[</w:t>
      </w:r>
      <w:r>
        <w:t>$20,000,000.00</w:t>
      </w:r>
      <w:r w:rsidRPr="009B703E">
        <w:rPr>
          <w:rFonts w:ascii="Albertus Extra Bold" w:hAnsi="Albertus Extra Bold"/>
          <w:b/>
        </w:rPr>
        <w:t>]</w:t>
      </w:r>
      <w:r>
        <w:t xml:space="preserve"> </w:t>
      </w:r>
      <w:r>
        <w:rPr>
          <w:u w:val="single"/>
        </w:rPr>
        <w:t>$20,000,000</w:t>
      </w:r>
      <w:r>
        <w:t xml:space="preserve"> and that the total amount credited during the fiscal year beginning July 1, 1985 and during every fiscal year thereafter shall not be less than </w:t>
      </w:r>
      <w:r w:rsidRPr="009B703E">
        <w:rPr>
          <w:rFonts w:ascii="Albertus Extra Bold" w:hAnsi="Albertus Extra Bold"/>
          <w:b/>
        </w:rPr>
        <w:t>[</w:t>
      </w:r>
      <w:r>
        <w:t>$30,000,000.00</w:t>
      </w:r>
      <w:r w:rsidRPr="009B703E">
        <w:rPr>
          <w:rFonts w:ascii="Albertus Extra Bold" w:hAnsi="Albertus Extra Bold"/>
          <w:b/>
        </w:rPr>
        <w:t>]</w:t>
      </w:r>
      <w:r>
        <w:t xml:space="preserve"> </w:t>
      </w:r>
      <w:r>
        <w:rPr>
          <w:u w:val="single"/>
        </w:rPr>
        <w:t>$30,000,000</w:t>
      </w:r>
      <w:r>
        <w:t>.</w:t>
      </w:r>
    </w:p>
    <w:p w:rsidR="00387C05" w:rsidRDefault="00387C05" w:rsidP="00387C05">
      <w:r>
        <w:tab/>
        <w:t>In addition to the amounts credited to the account by this section, commencing with the fiscal year beginning July 1, 1995 and every fiscal year thereafter, there shall be appropriated from the General Fund such additional amounts as are necessary to carry out the provisions of this act and beginning July 1, 2000 the fees collected pursuant to subsection a. of section 68 of P.L.1990, c.8 (C.17:33B-63) shall be credited to the account for the purposes of this act, provided, however, the amount credited from such fees during any fiscal year shall not be less than $60,000,000.</w:t>
      </w:r>
    </w:p>
    <w:p w:rsidR="00387C05" w:rsidRDefault="00387C05" w:rsidP="00387C05">
      <w:r>
        <w:tab/>
        <w:t>d.</w:t>
      </w:r>
      <w:r>
        <w:tab/>
        <w:t>In addition to the amount credited in subsection a. of this section, beginning January 1 following approval by the voters an amount equivalent to the revenue derived from the tax imposed on the sale of petroleum products pursuant to P.L.1990, c.42 (C.54:15B-1 et seq.), provided, however, such amount shall not be less than $100,000,000 in the period January 1 through June 30 following approval by the voters and shall not be less than $200,000,000 in any fiscal year thereafter and for the fiscal year commencing July 1, 2001 and for each fiscal year thereafter an amount equivalent to the revenue derived from the tax imposed under the "Sales and Use Tax Act," P.L.1966, c.30 (C.54:32B-1 et seq.) on the sale of new motor vehicles, provided, however, that such amount shall not be less than $200,000,000 for the fiscal year commencing July 1, 2003 and for each fiscal year thereafter, as provided in Article VIII, Section II, paragraph 4 of the State Constitution.</w:t>
      </w:r>
    </w:p>
    <w:p w:rsidR="00387C05" w:rsidRPr="005A25EA" w:rsidRDefault="00387C05" w:rsidP="00387C05">
      <w:pPr>
        <w:rPr>
          <w:u w:val="single"/>
        </w:rPr>
      </w:pPr>
      <w:r>
        <w:tab/>
      </w:r>
      <w:r>
        <w:rPr>
          <w:u w:val="single"/>
        </w:rPr>
        <w:t>e.</w:t>
      </w:r>
      <w:r>
        <w:rPr>
          <w:u w:val="single"/>
        </w:rPr>
        <w:tab/>
        <w:t xml:space="preserve">In addition to the amounts credited pursuant to subsections a., c., and d. of this section, beginning with the effective date of P.L.    , c.    (C.        ) (pending before the Legislature as this bill), an amount equivalent to the revenue derived from the collection of fines pursuant to section 5 of P.L.1950, c.142 (C.39:3-84.3) and an amount equivalent to the portion of revenue derived from the collection of fees and surcharges pursuant to R.S.39:3-20 and R.S.39:3-84 that is not remitted to the New Jersey Motor Vehicle Commission pursuant to section 105 of P.L.2003, c.13 (C.39:2A-36).  </w:t>
      </w:r>
    </w:p>
    <w:p w:rsidR="00387C05" w:rsidRDefault="00387C05" w:rsidP="00387C05">
      <w:r>
        <w:tab/>
        <w:t>No later than the fifth business day of the month following the month in which a credit has been made, the treasurer shall pay to the authority, for its purposes as provided herein, the amounts then credited to the "Transportation Trust Fund Account - Subaccount for Debt Service for Prior Bonds" and "Transportation Trust Fund Account - Subaccount for Debt Service for Transportation Program Bonds," provided that the payments to the authority shall be subject to and dependent upon appropriations being made from time to time by the Legislature of the amounts thereof for the purposes of the act, and further provided that the revenues deposited into the "Transportation Trust Fund Account - Subaccount for Debt Service for Transportation Program Bonds" shall consist solely of revenues which are dedicated pursuant to the New Jersey Constitution, including Article VIII, Section II, paragraph 4, and subsections a. and d. of this section.</w:t>
      </w:r>
    </w:p>
    <w:p w:rsidR="00387C05" w:rsidRDefault="00387C05" w:rsidP="00387C05">
      <w:r>
        <w:t>(</w:t>
      </w:r>
      <w:proofErr w:type="spellStart"/>
      <w:r>
        <w:t>cf</w:t>
      </w:r>
      <w:proofErr w:type="spellEnd"/>
      <w:r>
        <w:t>: P.L.2012, c.13, s.5)</w:t>
      </w:r>
    </w:p>
    <w:p w:rsidR="00387C05" w:rsidRPr="00D71D68" w:rsidRDefault="00387C05" w:rsidP="00387C05"/>
    <w:p w:rsidR="00387C05" w:rsidRPr="00AA7880" w:rsidRDefault="00387C05" w:rsidP="00387C05">
      <w:r>
        <w:tab/>
        <w:t>2.</w:t>
      </w:r>
      <w:r>
        <w:tab/>
        <w:t>This act shall take effect on the first July 1 following the date of enactment.</w:t>
      </w:r>
    </w:p>
    <w:p w:rsidR="00387C05" w:rsidRDefault="00387C05" w:rsidP="00387C05"/>
    <w:p w:rsidR="00387C05" w:rsidRPr="00CE7BD8" w:rsidRDefault="00387C05" w:rsidP="00387C05"/>
    <w:p w:rsidR="00387C05" w:rsidRPr="00AA7880" w:rsidRDefault="00387C05" w:rsidP="00387C05">
      <w:pPr>
        <w:jc w:val="center"/>
      </w:pPr>
      <w:r w:rsidRPr="00D71D68">
        <w:t>STATEMENT</w:t>
      </w:r>
    </w:p>
    <w:p w:rsidR="00387C05" w:rsidRDefault="00387C05" w:rsidP="00387C05"/>
    <w:p w:rsidR="00387C05" w:rsidRDefault="00387C05" w:rsidP="00387C05">
      <w:r>
        <w:tab/>
        <w:t>This bill dedicates revenue from the enforcement of vehicle size and weight laws to the Transportation Trust Fund (fund).  The revenue dedicated to the fund includes the fines collected pursuant to section 5 of P.L.1950, c.142 (C.39:3-84.3) and the portion of fees and surcharges collected pursuant to R.S.39:3-20 and R.S.39:3-84 that are not already dedicated to the New Jersey Motor Vehicle Commission.</w:t>
      </w:r>
    </w:p>
    <w:sectPr w:rsidR="00387C05" w:rsidSect="009C0123">
      <w:headerReference w:type="default" r:id="rId13"/>
      <w:footerReference w:type="default" r:id="rId14"/>
      <w:headerReference w:type="first" r:id="rId15"/>
      <w:footerReference w:type="first" r:id="rId16"/>
      <w:pgSz w:w="12240" w:h="20160" w:code="5"/>
      <w:pgMar w:top="1440" w:right="2520" w:bottom="1728" w:left="2880" w:header="1181" w:footer="10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23C" w:rsidRDefault="002B723C">
      <w:r>
        <w:separator/>
      </w:r>
    </w:p>
  </w:endnote>
  <w:endnote w:type="continuationSeparator" w:id="0">
    <w:p w:rsidR="002B723C" w:rsidRDefault="002B7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123" w:rsidRPr="00921C91" w:rsidRDefault="009C01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0123" w:rsidRPr="00921C91" w:rsidRDefault="009C0123">
    <w:pPr>
      <w:pStyle w:val="Footer"/>
      <w:rPr>
        <w:szCs w:val="18"/>
      </w:rPr>
    </w:pPr>
  </w:p>
  <w:p w:rsidR="009C0123" w:rsidRPr="00921C91" w:rsidRDefault="009C01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0123" w:rsidRDefault="009C012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23C" w:rsidRDefault="002B723C">
      <w:r>
        <w:separator/>
      </w:r>
    </w:p>
  </w:footnote>
  <w:footnote w:type="continuationSeparator" w:id="0">
    <w:p w:rsidR="002B723C" w:rsidRDefault="002B7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6F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C0123" w:rsidRDefault="009C0123" w:rsidP="009C0123">
    <w:pPr>
      <w:pStyle w:val="bpuHeadSpon"/>
    </w:pPr>
    <w:r w:rsidRPr="009C0123">
      <w:rPr>
        <w:rStyle w:val="bpuHeadSponChar"/>
      </w:rPr>
      <w:t>A536</w:t>
    </w:r>
    <w:r>
      <w:t xml:space="preserve"> JIMENEZ, MUKHERJI</w:t>
    </w:r>
  </w:p>
  <w:p w:rsidR="009C0123" w:rsidRDefault="009C0123" w:rsidP="009C0123">
    <w:pPr>
      <w:pStyle w:val="bpuHeadSpon"/>
    </w:pPr>
    <w:r>
      <w:fldChar w:fldCharType="begin"/>
    </w:r>
    <w:r>
      <w:instrText xml:space="preserve"> PAGE  \* MERGEFORMAT </w:instrText>
    </w:r>
    <w:r>
      <w:fldChar w:fldCharType="separate"/>
    </w:r>
    <w:r w:rsidR="00C76F7D">
      <w:rPr>
        <w:noProof/>
      </w:rPr>
      <w:t>4</w:t>
    </w:r>
    <w:r>
      <w:fldChar w:fldCharType="end"/>
    </w:r>
  </w:p>
  <w:p w:rsidR="009C0123" w:rsidRPr="00AF575C" w:rsidRDefault="009C0123" w:rsidP="009C01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C0123" w:rsidRDefault="009C0123" w:rsidP="009C0123">
    <w:pPr>
      <w:pStyle w:val="bpuHeadSpon"/>
    </w:pPr>
    <w:r w:rsidRPr="009C0123">
      <w:rPr>
        <w:rStyle w:val="bpuHeadSponChar"/>
      </w:rPr>
      <w:t>A536</w:t>
    </w:r>
    <w:r>
      <w:t xml:space="preserve"> JIMENEZ, MUKHERJI</w:t>
    </w:r>
  </w:p>
  <w:p w:rsidR="009C0123" w:rsidRDefault="009C0123" w:rsidP="009C0123">
    <w:pPr>
      <w:pStyle w:val="bpuHeadSpon"/>
    </w:pPr>
    <w:r>
      <w:fldChar w:fldCharType="begin"/>
    </w:r>
    <w:r>
      <w:instrText xml:space="preserve"> PAGE  \* MERGEFORMAT </w:instrText>
    </w:r>
    <w:r>
      <w:fldChar w:fldCharType="separate"/>
    </w:r>
    <w:r w:rsidR="00C76F7D">
      <w:rPr>
        <w:noProof/>
      </w:rPr>
      <w:t>2</w:t>
    </w:r>
    <w:r>
      <w:fldChar w:fldCharType="end"/>
    </w:r>
  </w:p>
  <w:p w:rsidR="009C0123" w:rsidRDefault="009C0123" w:rsidP="009C01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23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5D1"/>
    <w:rsid w:val="00296363"/>
    <w:rsid w:val="002A16E7"/>
    <w:rsid w:val="002A71FA"/>
    <w:rsid w:val="002B4DA4"/>
    <w:rsid w:val="002B67F7"/>
    <w:rsid w:val="002B723C"/>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7C05"/>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C3C"/>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1C8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123"/>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6F7D"/>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F79"/>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8E38667-D5AA-4D03-A6D4-04A86CEF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C0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F0FB0-0B1E-40A5-A64C-E2ACF0F37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1141</Words>
  <Characters>5999</Characters>
  <Application>Microsoft Office Word</Application>
  <DocSecurity>0</DocSecurity>
  <Lines>148</Lines>
  <Paragraphs>34</Paragraphs>
  <ScaleCrop>false</ScaleCrop>
  <HeadingPairs>
    <vt:vector size="2" baseType="variant">
      <vt:variant>
        <vt:lpstr>Title</vt:lpstr>
      </vt:variant>
      <vt:variant>
        <vt:i4>1</vt:i4>
      </vt:variant>
    </vt:vector>
  </HeadingPairs>
  <TitlesOfParts>
    <vt:vector size="1" baseType="lpstr">
      <vt:lpstr>jimenez/389_I1</vt:lpstr>
    </vt:vector>
  </TitlesOfParts>
  <Manager>R229</Manager>
  <Company>OFFICE of LEGISLATIVE SERVICES</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dc:title>
  <dc:creator>Assemblywoman  JIMENEZ, Assemblyman  MUKHERJI</dc:creator>
  <cp:keywords>A536|4|HS |122|0|0|!|0|</cp:keywords>
  <dc:description>PREFILED 2020</dc:description>
  <cp:lastModifiedBy>Bell, Careema</cp:lastModifiedBy>
  <cp:revision>2</cp:revision>
  <cp:lastPrinted>2005-07-29T18:13:00Z</cp:lastPrinted>
  <dcterms:created xsi:type="dcterms:W3CDTF">2019-12-16T20:47:00Z</dcterms:created>
  <dcterms:modified xsi:type="dcterms:W3CDTF">2019-12-16T20:47:00Z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