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17B" w:rsidRDefault="0093017B" w:rsidP="0093017B">
      <w:pPr>
        <w:pStyle w:val="bpuReprint"/>
      </w:pPr>
      <w:bookmarkStart w:id="0" w:name="bpuFrontPg"/>
      <w:bookmarkStart w:id="1" w:name="_GoBack"/>
      <w:bookmarkEnd w:id="0"/>
      <w:bookmarkEnd w:id="1"/>
      <w:r>
        <w:t>[First Reprint]</w:t>
      </w:r>
    </w:p>
    <w:p w:rsidR="00456D10" w:rsidRDefault="00456D10" w:rsidP="00456D10">
      <w:pPr>
        <w:pStyle w:val="bpuBill"/>
      </w:pPr>
      <w:r>
        <w:t xml:space="preserve">ASSEMBLY, No. 543 </w:t>
      </w:r>
    </w:p>
    <w:p w:rsidR="00456D10" w:rsidRPr="00456D10" w:rsidRDefault="00456D10" w:rsidP="00456D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65556595" r:id="rId9"/>
        </w:object>
      </w:r>
    </w:p>
    <w:p w:rsidR="00456D10" w:rsidRDefault="00456D10" w:rsidP="00456D10">
      <w:pPr>
        <w:pStyle w:val="bpuState"/>
      </w:pPr>
      <w:r>
        <w:t>STATE OF NEW JERSEY</w:t>
      </w:r>
    </w:p>
    <w:p w:rsidR="00456D10" w:rsidRDefault="00456D10" w:rsidP="00456D10">
      <w:pPr>
        <w:pStyle w:val="bpuLegislature"/>
      </w:pPr>
      <w:r>
        <w:t>219th LEGISLATURE</w:t>
      </w:r>
    </w:p>
    <w:p w:rsidR="00456D10" w:rsidRDefault="00456D10" w:rsidP="00456D10">
      <w:pPr>
        <w:pStyle w:val="bpuWpGraphic"/>
      </w:pPr>
      <w:r>
        <w:object w:dxaOrig="8985" w:dyaOrig="255">
          <v:shape id="_x0000_i1026" type="#_x0000_t75" style="width:6in;height:11.8pt" o:ole="">
            <v:imagedata r:id="rId8" o:title=""/>
          </v:shape>
          <o:OLEObject Type="Embed" ProgID="WPWin6.1" ShapeID="_x0000_i1026" DrawAspect="Content" ObjectID="_1665556596" r:id="rId10"/>
        </w:object>
      </w:r>
      <w:r>
        <w:t xml:space="preserve">  </w:t>
      </w:r>
    </w:p>
    <w:p w:rsidR="00456D10" w:rsidRDefault="00456D10" w:rsidP="00456D10">
      <w:pPr>
        <w:pStyle w:val="bpuIntro"/>
      </w:pPr>
      <w:r>
        <w:t>PRE-FILED FOR INTRODUCTION IN THE 2020 SESSION</w:t>
      </w:r>
    </w:p>
    <w:p w:rsidR="00456D10" w:rsidRDefault="00456D10" w:rsidP="00456D10">
      <w:pPr>
        <w:pStyle w:val="bpuIntro"/>
      </w:pPr>
    </w:p>
    <w:p w:rsidR="00456D10" w:rsidRDefault="00456D10" w:rsidP="00456D10">
      <w:pPr>
        <w:pStyle w:val="bpuIntro"/>
        <w:sectPr w:rsidR="00456D10" w:rsidSect="00644166">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456D10" w:rsidRDefault="00456D10" w:rsidP="00456D10">
      <w:pPr>
        <w:pStyle w:val="bpuIntro"/>
      </w:pPr>
    </w:p>
    <w:p w:rsidR="00456D10" w:rsidRDefault="00456D10" w:rsidP="00456D10">
      <w:pPr>
        <w:pStyle w:val="bpuSponsor"/>
      </w:pPr>
      <w:r>
        <w:t>Sponsored by:</w:t>
      </w:r>
    </w:p>
    <w:p w:rsidR="00456D10" w:rsidRDefault="00456D10" w:rsidP="00456D10">
      <w:pPr>
        <w:pStyle w:val="bpuSponsor"/>
      </w:pPr>
      <w:r>
        <w:t>Assemblywoman  ANGELICA M. JIMENEZ</w:t>
      </w:r>
    </w:p>
    <w:p w:rsidR="00456D10" w:rsidRDefault="00456D10" w:rsidP="00456D10">
      <w:pPr>
        <w:pStyle w:val="bpuSponsor"/>
      </w:pPr>
      <w:r>
        <w:t>District 32 (Bergen and Hudson)</w:t>
      </w:r>
    </w:p>
    <w:p w:rsidR="00456D10" w:rsidRDefault="00456D10" w:rsidP="00456D10">
      <w:pPr>
        <w:pStyle w:val="bpuSponsor"/>
      </w:pPr>
      <w:r>
        <w:t>Assemblyman  THOMAS P. GIBLIN</w:t>
      </w:r>
    </w:p>
    <w:p w:rsidR="00456D10" w:rsidRDefault="00456D10" w:rsidP="00456D10">
      <w:pPr>
        <w:pStyle w:val="bpuSponsor"/>
      </w:pPr>
      <w:r>
        <w:t>District 34 (Essex and Passaic)</w:t>
      </w:r>
    </w:p>
    <w:p w:rsidR="00456D10" w:rsidRDefault="00456D10" w:rsidP="00456D10">
      <w:pPr>
        <w:pStyle w:val="bpuSponsor"/>
      </w:pPr>
      <w:r>
        <w:t>Assemblywoman  VALERIE VAINIERI HUTTLE</w:t>
      </w:r>
    </w:p>
    <w:p w:rsidR="00456D10" w:rsidRDefault="00456D10" w:rsidP="00456D10">
      <w:pPr>
        <w:pStyle w:val="bpuSponsor"/>
      </w:pPr>
      <w:r>
        <w:t>District 37 (Bergen)</w:t>
      </w:r>
    </w:p>
    <w:p w:rsidR="00456D10" w:rsidRDefault="00644166" w:rsidP="00644166">
      <w:pPr>
        <w:pStyle w:val="bpuSponsor"/>
      </w:pPr>
      <w:r>
        <w:t>Senator  VIN GOPAL</w:t>
      </w:r>
    </w:p>
    <w:p w:rsidR="00644166" w:rsidRDefault="00644166" w:rsidP="00644166">
      <w:pPr>
        <w:pStyle w:val="bpuSponsor"/>
      </w:pPr>
      <w:r>
        <w:t>District 11 (Monmouth)</w:t>
      </w:r>
    </w:p>
    <w:p w:rsidR="00644166" w:rsidRDefault="00644166" w:rsidP="00644166">
      <w:pPr>
        <w:pStyle w:val="bpuSponsor"/>
      </w:pPr>
      <w:r>
        <w:t>Senator  NELLIE POU</w:t>
      </w:r>
    </w:p>
    <w:p w:rsidR="00644166" w:rsidRDefault="00644166" w:rsidP="00644166">
      <w:pPr>
        <w:pStyle w:val="bpuSponsor"/>
      </w:pPr>
      <w:r>
        <w:t>District 35 (Bergen and Passaic)</w:t>
      </w:r>
    </w:p>
    <w:p w:rsidR="00644166" w:rsidRPr="00644166" w:rsidRDefault="00644166" w:rsidP="00644166"/>
    <w:p w:rsidR="00456D10" w:rsidRDefault="00644166" w:rsidP="00644166">
      <w:pPr>
        <w:pStyle w:val="bpuSponsor"/>
      </w:pPr>
      <w:r>
        <w:t>Co-Sponsored by:</w:t>
      </w:r>
    </w:p>
    <w:p w:rsidR="00644166" w:rsidRDefault="00644166" w:rsidP="00644166">
      <w:pPr>
        <w:pStyle w:val="bpuSponsor"/>
      </w:pPr>
      <w:r w:rsidRPr="00644166">
        <w:t xml:space="preserve">Assemblywomen Murphy, Lopez, Assemblyman Greenwald and Senator </w:t>
      </w:r>
      <w:proofErr w:type="spellStart"/>
      <w:r w:rsidRPr="00644166">
        <w:t>Corrado</w:t>
      </w:r>
      <w:proofErr w:type="spellEnd"/>
    </w:p>
    <w:p w:rsidR="00644166" w:rsidRPr="00644166" w:rsidRDefault="00644166" w:rsidP="00644166"/>
    <w:p w:rsidR="00AC71E5" w:rsidRDefault="00AC71E5" w:rsidP="00AC71E5"/>
    <w:p w:rsidR="00AC71E5" w:rsidRPr="00AC71E5" w:rsidRDefault="00AC71E5" w:rsidP="00AC71E5"/>
    <w:p w:rsidR="00456D10" w:rsidRDefault="00456D10" w:rsidP="00456D10">
      <w:pPr>
        <w:pStyle w:val="bpuSponsor"/>
      </w:pPr>
    </w:p>
    <w:p w:rsidR="00456D10" w:rsidRDefault="00456D10" w:rsidP="00456D10">
      <w:pPr>
        <w:pStyle w:val="bpuSponsor"/>
      </w:pPr>
      <w:r>
        <w:t>SYNOPSIS</w:t>
      </w:r>
    </w:p>
    <w:p w:rsidR="00456D10" w:rsidRDefault="00456D10" w:rsidP="00456D10">
      <w:pPr>
        <w:pStyle w:val="bpuNormText"/>
      </w:pPr>
      <w:r>
        <w:tab/>
        <w:t xml:space="preserve">Revises psychologist training requirements. </w:t>
      </w:r>
    </w:p>
    <w:p w:rsidR="00456D10" w:rsidRDefault="00456D10" w:rsidP="00456D10">
      <w:pPr>
        <w:pStyle w:val="bpuNormText"/>
      </w:pPr>
    </w:p>
    <w:p w:rsidR="00456D10" w:rsidRDefault="00456D10" w:rsidP="00456D10">
      <w:pPr>
        <w:pStyle w:val="bpuSponsor"/>
      </w:pPr>
      <w:r>
        <w:t xml:space="preserve">CURRENT VERSION OF TEXT </w:t>
      </w:r>
    </w:p>
    <w:p w:rsidR="00456D10" w:rsidRDefault="0093017B" w:rsidP="00456D10">
      <w:pPr>
        <w:pStyle w:val="bpuNormText"/>
      </w:pPr>
      <w:r>
        <w:tab/>
        <w:t>As reported by the Assembly Regulated Professions Committee on January 27, 2020, with amendments.</w:t>
      </w:r>
    </w:p>
    <w:p w:rsidR="00456D10" w:rsidRDefault="00456D10" w:rsidP="00456D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6D10" w:rsidRDefault="00456D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6D10" w:rsidSect="00456D10">
          <w:type w:val="continuous"/>
          <w:pgSz w:w="12240" w:h="20160" w:code="5"/>
          <w:pgMar w:top="2160" w:right="2275" w:bottom="1440" w:left="2275" w:header="72" w:footer="720" w:gutter="0"/>
          <w:pgNumType w:start="1"/>
          <w:cols w:space="720"/>
          <w:docGrid w:linePitch="360"/>
        </w:sectPr>
      </w:pPr>
    </w:p>
    <w:p w:rsidR="00996655" w:rsidRPr="00677316" w:rsidRDefault="00996655" w:rsidP="00996655">
      <w:pPr>
        <w:pStyle w:val="HangingAnAct"/>
        <w:rPr>
          <w:rStyle w:val="HangingAnActChar"/>
        </w:rPr>
      </w:pPr>
      <w:r w:rsidRPr="00996655">
        <w:rPr>
          <w:rStyle w:val="BillHead"/>
        </w:rPr>
        <w:lastRenderedPageBreak/>
        <w:t>An Act</w:t>
      </w:r>
      <w:r w:rsidRPr="006B7FA7">
        <w:rPr>
          <w:rStyle w:val="HangingAnActChar"/>
        </w:rPr>
        <w:t xml:space="preserve"> </w:t>
      </w:r>
      <w:r>
        <w:t>revising psychologist training requirements and amending P.L.1966, c.282.</w:t>
      </w:r>
    </w:p>
    <w:p w:rsidR="00996655" w:rsidRPr="00D71D68" w:rsidRDefault="00996655" w:rsidP="00996655"/>
    <w:p w:rsidR="00996655" w:rsidRPr="00AA7880" w:rsidRDefault="00996655" w:rsidP="00996655">
      <w:r>
        <w:tab/>
      </w:r>
      <w:r>
        <w:rPr>
          <w:rStyle w:val="BillHeading2"/>
        </w:rPr>
        <w:t xml:space="preserve">Be It Enacted </w:t>
      </w:r>
      <w:r>
        <w:rPr>
          <w:rStyle w:val="BillLanguage"/>
        </w:rPr>
        <w:t>by the Senate and General Assembly of the State of New Jersey:</w:t>
      </w:r>
    </w:p>
    <w:p w:rsidR="00996655" w:rsidRDefault="00996655" w:rsidP="00996655"/>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17B">
        <w:rPr>
          <w:spacing w:val="0"/>
        </w:rPr>
        <w:tab/>
        <w:t>1.</w:t>
      </w:r>
      <w:r w:rsidRPr="0093017B">
        <w:rPr>
          <w:spacing w:val="0"/>
        </w:rPr>
        <w:tab/>
        <w:t>Section 17 of P.L.1966, c.282 (C.45:14B-17) is amended to read as follows:</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17B">
        <w:rPr>
          <w:spacing w:val="0"/>
        </w:rPr>
        <w:tab/>
        <w:t>17.</w:t>
      </w:r>
      <w:r w:rsidRPr="0093017B">
        <w:rPr>
          <w:spacing w:val="0"/>
        </w:rPr>
        <w:tab/>
        <w:t xml:space="preserve">Any person applying to the board, after January 1, 1968, may be admitted to an assembled examination if </w:t>
      </w:r>
      <w:r w:rsidRPr="0093017B">
        <w:rPr>
          <w:rFonts w:ascii="Albertus Extra Bold" w:hAnsi="Albertus Extra Bold"/>
          <w:b/>
          <w:spacing w:val="0"/>
        </w:rPr>
        <w:t>[</w:t>
      </w:r>
      <w:r w:rsidRPr="0093017B">
        <w:rPr>
          <w:spacing w:val="0"/>
        </w:rPr>
        <w:t>he</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 xml:space="preserve"> meets the qualifications set forth in </w:t>
      </w:r>
      <w:r w:rsidRPr="0093017B">
        <w:rPr>
          <w:rFonts w:ascii="Albertus Extra Bold" w:hAnsi="Albertus Extra Bold"/>
          <w:b/>
          <w:spacing w:val="0"/>
        </w:rPr>
        <w:t>[</w:t>
      </w:r>
      <w:r w:rsidRPr="0093017B">
        <w:rPr>
          <w:spacing w:val="0"/>
        </w:rPr>
        <w:t>section  14(a), (b) and (c)</w:t>
      </w:r>
      <w:r w:rsidRPr="0093017B">
        <w:rPr>
          <w:rFonts w:ascii="Albertus Extra Bold" w:hAnsi="Albertus Extra Bold"/>
          <w:b/>
          <w:spacing w:val="0"/>
        </w:rPr>
        <w:t>]</w:t>
      </w:r>
      <w:r w:rsidRPr="0093017B">
        <w:rPr>
          <w:spacing w:val="0"/>
        </w:rPr>
        <w:t xml:space="preserve"> </w:t>
      </w:r>
      <w:r w:rsidRPr="0093017B">
        <w:rPr>
          <w:spacing w:val="0"/>
          <w:u w:val="single"/>
        </w:rPr>
        <w:t>subsections (a), (b), and (c) of section 14 of P.L.1966, c.282 (C.45:14B-14)</w:t>
      </w:r>
      <w:r w:rsidRPr="0093017B">
        <w:rPr>
          <w:spacing w:val="0"/>
        </w:rPr>
        <w:t xml:space="preserve"> and provides evidence satisfactory to the board that </w:t>
      </w:r>
      <w:r w:rsidRPr="0093017B">
        <w:rPr>
          <w:rFonts w:ascii="Albertus Extra Bold" w:hAnsi="Albertus Extra Bold"/>
          <w:b/>
          <w:spacing w:val="0"/>
        </w:rPr>
        <w:t>[</w:t>
      </w:r>
      <w:r w:rsidRPr="0093017B">
        <w:rPr>
          <w:spacing w:val="0"/>
        </w:rPr>
        <w:t>he</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17B">
        <w:rPr>
          <w:spacing w:val="0"/>
        </w:rPr>
        <w:tab/>
        <w:t>(a)</w:t>
      </w:r>
      <w:r w:rsidRPr="0093017B">
        <w:rPr>
          <w:spacing w:val="0"/>
        </w:rPr>
        <w:tab/>
        <w:t xml:space="preserve">Has received the degree of Doctor of Philosophy in psychology from a recognized educational institution, or in lieu of </w:t>
      </w:r>
      <w:r w:rsidRPr="0093017B">
        <w:rPr>
          <w:rFonts w:ascii="Albertus Extra Bold" w:hAnsi="Albertus Extra Bold"/>
          <w:b/>
          <w:spacing w:val="0"/>
        </w:rPr>
        <w:t>[</w:t>
      </w:r>
      <w:r w:rsidRPr="0093017B">
        <w:rPr>
          <w:spacing w:val="0"/>
        </w:rPr>
        <w:t>such</w:t>
      </w:r>
      <w:r w:rsidRPr="0093017B">
        <w:rPr>
          <w:rFonts w:ascii="Albertus Extra Bold" w:hAnsi="Albertus Extra Bold"/>
          <w:b/>
          <w:spacing w:val="0"/>
        </w:rPr>
        <w:t>]</w:t>
      </w:r>
      <w:r w:rsidRPr="0093017B">
        <w:rPr>
          <w:spacing w:val="0"/>
        </w:rPr>
        <w:t xml:space="preserve"> </w:t>
      </w:r>
      <w:r w:rsidRPr="0093017B">
        <w:rPr>
          <w:spacing w:val="0"/>
          <w:u w:val="single"/>
        </w:rPr>
        <w:t>that</w:t>
      </w:r>
      <w:r w:rsidRPr="0093017B">
        <w:rPr>
          <w:spacing w:val="0"/>
        </w:rPr>
        <w:t xml:space="preserve"> degree, a doctoral degree in a closely allied field if it is the opinion of the board that the training required therefor is substantially similar, or has otherwise had training in psychology deemed equivalent by the board;</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right="-90"/>
        <w:rPr>
          <w:spacing w:val="0"/>
          <w:u w:val="single"/>
        </w:rPr>
      </w:pPr>
      <w:r w:rsidRPr="0093017B">
        <w:rPr>
          <w:spacing w:val="0"/>
        </w:rPr>
        <w:tab/>
        <w:t>(b)</w:t>
      </w:r>
      <w:r w:rsidRPr="0093017B">
        <w:rPr>
          <w:spacing w:val="0"/>
        </w:rPr>
        <w:tab/>
        <w:t xml:space="preserve">Has engaged for the equivalent of at least </w:t>
      </w:r>
      <w:r w:rsidRPr="0093017B">
        <w:rPr>
          <w:rFonts w:ascii="Albertus Extra Bold" w:hAnsi="Albertus Extra Bold"/>
          <w:b/>
          <w:spacing w:val="0"/>
        </w:rPr>
        <w:t>[</w:t>
      </w:r>
      <w:r w:rsidRPr="0093017B">
        <w:rPr>
          <w:spacing w:val="0"/>
        </w:rPr>
        <w:t>2</w:t>
      </w:r>
      <w:r w:rsidRPr="0093017B">
        <w:rPr>
          <w:rFonts w:ascii="Albertus Extra Bold" w:hAnsi="Albertus Extra Bold"/>
          <w:b/>
          <w:spacing w:val="0"/>
        </w:rPr>
        <w:t>]</w:t>
      </w:r>
      <w:r w:rsidRPr="0093017B">
        <w:rPr>
          <w:spacing w:val="0"/>
        </w:rPr>
        <w:t xml:space="preserve"> </w:t>
      </w:r>
      <w:r w:rsidRPr="0093017B">
        <w:rPr>
          <w:spacing w:val="0"/>
          <w:u w:val="single"/>
        </w:rPr>
        <w:t>two</w:t>
      </w:r>
      <w:r w:rsidRPr="0093017B">
        <w:rPr>
          <w:spacing w:val="0"/>
        </w:rPr>
        <w:t xml:space="preserve"> years full time, at least </w:t>
      </w:r>
      <w:r w:rsidRPr="0093017B">
        <w:rPr>
          <w:rFonts w:ascii="Albertus Extra Bold" w:hAnsi="Albertus Extra Bold"/>
          <w:b/>
          <w:spacing w:val="0"/>
        </w:rPr>
        <w:t>[</w:t>
      </w:r>
      <w:r w:rsidRPr="0093017B">
        <w:rPr>
          <w:spacing w:val="0"/>
        </w:rPr>
        <w:t>1</w:t>
      </w:r>
      <w:r w:rsidRPr="0093017B">
        <w:rPr>
          <w:rFonts w:ascii="Albertus Extra Bold" w:hAnsi="Albertus Extra Bold"/>
          <w:b/>
          <w:spacing w:val="0"/>
        </w:rPr>
        <w:t>]</w:t>
      </w:r>
      <w:r w:rsidRPr="0093017B">
        <w:rPr>
          <w:spacing w:val="0"/>
        </w:rPr>
        <w:t xml:space="preserve"> </w:t>
      </w:r>
      <w:r w:rsidRPr="0093017B">
        <w:rPr>
          <w:spacing w:val="0"/>
          <w:u w:val="single"/>
        </w:rPr>
        <w:t>one</w:t>
      </w:r>
      <w:r w:rsidRPr="0093017B">
        <w:rPr>
          <w:spacing w:val="0"/>
        </w:rPr>
        <w:t xml:space="preserve">  year of which was subsequent to </w:t>
      </w:r>
      <w:r w:rsidRPr="0093017B">
        <w:rPr>
          <w:rFonts w:ascii="Albertus Extra Bold" w:hAnsi="Albertus Extra Bold"/>
          <w:b/>
          <w:spacing w:val="0"/>
        </w:rPr>
        <w:t>[</w:t>
      </w:r>
      <w:r w:rsidRPr="0093017B">
        <w:rPr>
          <w:spacing w:val="0"/>
        </w:rPr>
        <w:t>his</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 xml:space="preserve"> receiving the doctoral degree, in professional </w:t>
      </w:r>
      <w:r w:rsidRPr="0093017B">
        <w:rPr>
          <w:rFonts w:ascii="Albertus Extra Bold" w:hAnsi="Albertus Extra Bold"/>
          <w:b/>
          <w:spacing w:val="0"/>
        </w:rPr>
        <w:t>[</w:t>
      </w:r>
      <w:r w:rsidRPr="0093017B">
        <w:rPr>
          <w:spacing w:val="0"/>
        </w:rPr>
        <w:t>employment</w:t>
      </w:r>
      <w:r w:rsidRPr="0093017B">
        <w:rPr>
          <w:rFonts w:ascii="Albertus Extra Bold" w:hAnsi="Albertus Extra Bold"/>
          <w:b/>
          <w:spacing w:val="0"/>
        </w:rPr>
        <w:t>]</w:t>
      </w:r>
      <w:r w:rsidRPr="0093017B">
        <w:rPr>
          <w:spacing w:val="0"/>
        </w:rPr>
        <w:t xml:space="preserve"> </w:t>
      </w:r>
      <w:r w:rsidRPr="0093017B">
        <w:rPr>
          <w:spacing w:val="0"/>
          <w:u w:val="single"/>
        </w:rPr>
        <w:t>experience</w:t>
      </w:r>
      <w:r w:rsidRPr="0093017B">
        <w:rPr>
          <w:spacing w:val="0"/>
        </w:rPr>
        <w:t xml:space="preserve"> in the practice of psychology under the supervision of a licensed psychologist or of one clearly eligible for licensure in the opinion  of the board, which </w:t>
      </w:r>
      <w:r w:rsidRPr="0093017B">
        <w:rPr>
          <w:rFonts w:ascii="Albertus Extra Bold" w:hAnsi="Albertus Extra Bold"/>
          <w:b/>
          <w:spacing w:val="0"/>
        </w:rPr>
        <w:t>[</w:t>
      </w:r>
      <w:r w:rsidRPr="0093017B">
        <w:rPr>
          <w:spacing w:val="0"/>
        </w:rPr>
        <w:t>employment</w:t>
      </w:r>
      <w:r w:rsidRPr="0093017B">
        <w:rPr>
          <w:rFonts w:ascii="Albertus Extra Bold" w:hAnsi="Albertus Extra Bold"/>
          <w:b/>
          <w:spacing w:val="0"/>
        </w:rPr>
        <w:t>]</w:t>
      </w:r>
      <w:r w:rsidRPr="0093017B">
        <w:rPr>
          <w:spacing w:val="0"/>
        </w:rPr>
        <w:t xml:space="preserve"> </w:t>
      </w:r>
      <w:r w:rsidRPr="0093017B">
        <w:rPr>
          <w:spacing w:val="0"/>
          <w:u w:val="single"/>
        </w:rPr>
        <w:t>experience</w:t>
      </w:r>
      <w:r w:rsidRPr="0093017B">
        <w:rPr>
          <w:spacing w:val="0"/>
        </w:rPr>
        <w:t xml:space="preserve"> the board deems sufficient to warrant its  opinion that the applicant is competent to engage in the practice of psychology  as a licensed psychologist, subject to </w:t>
      </w:r>
      <w:r w:rsidRPr="0093017B">
        <w:rPr>
          <w:rFonts w:ascii="Albertus Extra Bold" w:hAnsi="Albertus Extra Bold"/>
          <w:b/>
          <w:spacing w:val="0"/>
        </w:rPr>
        <w:t>[</w:t>
      </w:r>
      <w:r w:rsidRPr="0093017B">
        <w:rPr>
          <w:spacing w:val="0"/>
        </w:rPr>
        <w:t>his</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 xml:space="preserve"> satisfying the other requirements  for </w:t>
      </w:r>
      <w:r w:rsidRPr="0093017B">
        <w:rPr>
          <w:rFonts w:ascii="Albertus Extra Bold" w:hAnsi="Albertus Extra Bold"/>
          <w:b/>
          <w:spacing w:val="0"/>
        </w:rPr>
        <w:t>[</w:t>
      </w:r>
      <w:r w:rsidRPr="0093017B">
        <w:rPr>
          <w:spacing w:val="0"/>
        </w:rPr>
        <w:t>such</w:t>
      </w:r>
      <w:r w:rsidRPr="0093017B">
        <w:rPr>
          <w:rFonts w:ascii="Albertus Extra Bold" w:hAnsi="Albertus Extra Bold"/>
          <w:b/>
          <w:spacing w:val="0"/>
        </w:rPr>
        <w:t>]</w:t>
      </w:r>
      <w:r w:rsidRPr="0093017B">
        <w:rPr>
          <w:spacing w:val="0"/>
        </w:rPr>
        <w:t xml:space="preserve"> </w:t>
      </w:r>
      <w:r w:rsidRPr="0093017B">
        <w:rPr>
          <w:spacing w:val="0"/>
          <w:u w:val="single"/>
        </w:rPr>
        <w:t>that</w:t>
      </w:r>
      <w:r w:rsidRPr="0093017B">
        <w:rPr>
          <w:spacing w:val="0"/>
        </w:rPr>
        <w:t xml:space="preserve"> license specified in </w:t>
      </w:r>
      <w:r w:rsidRPr="0093017B">
        <w:rPr>
          <w:rFonts w:ascii="Albertus Extra Bold" w:hAnsi="Albertus Extra Bold"/>
          <w:b/>
          <w:spacing w:val="0"/>
        </w:rPr>
        <w:t>[</w:t>
      </w:r>
      <w:r w:rsidRPr="0093017B">
        <w:rPr>
          <w:spacing w:val="0"/>
        </w:rPr>
        <w:t>this act</w:t>
      </w:r>
      <w:r w:rsidRPr="0093017B">
        <w:rPr>
          <w:rFonts w:ascii="Albertus Extra Bold" w:hAnsi="Albertus Extra Bold"/>
          <w:b/>
          <w:spacing w:val="0"/>
        </w:rPr>
        <w:t>]</w:t>
      </w:r>
      <w:r w:rsidRPr="0093017B">
        <w:rPr>
          <w:spacing w:val="0"/>
        </w:rPr>
        <w:t xml:space="preserve"> </w:t>
      </w:r>
      <w:r w:rsidRPr="0093017B">
        <w:rPr>
          <w:spacing w:val="0"/>
          <w:u w:val="single"/>
        </w:rPr>
        <w:t>P.L.1966, c.282 (C.45:14B-1 et seq.)</w:t>
      </w:r>
      <w:r w:rsidRPr="0093017B">
        <w:rPr>
          <w:spacing w:val="0"/>
        </w:rPr>
        <w:t xml:space="preserve">.  </w:t>
      </w:r>
      <w:r w:rsidRPr="0093017B">
        <w:rPr>
          <w:spacing w:val="0"/>
          <w:u w:val="single"/>
        </w:rPr>
        <w:t>In the case of a person applying to the board after</w:t>
      </w:r>
      <w:r w:rsidRPr="0093017B">
        <w:rPr>
          <w:spacing w:val="0"/>
        </w:rPr>
        <w:t xml:space="preserve"> </w:t>
      </w:r>
      <w:r w:rsidRPr="0093017B">
        <w:rPr>
          <w:rFonts w:ascii="Albertus Extra Bold" w:hAnsi="Albertus Extra Bold"/>
          <w:b/>
          <w:vertAlign w:val="superscript"/>
        </w:rPr>
        <w:t>1</w:t>
      </w:r>
      <w:r w:rsidRPr="0093017B">
        <w:rPr>
          <w:rFonts w:ascii="Albertus Extra Bold" w:hAnsi="Albertus Extra Bold"/>
          <w:b/>
        </w:rPr>
        <w:t>[</w:t>
      </w:r>
      <w:r w:rsidRPr="0093017B">
        <w:rPr>
          <w:spacing w:val="0"/>
          <w:u w:val="single"/>
        </w:rPr>
        <w:t>January</w:t>
      </w:r>
      <w:r w:rsidRPr="0093017B">
        <w:rPr>
          <w:rFonts w:ascii="Albertus Extra Bold" w:hAnsi="Albertus Extra Bold"/>
          <w:b/>
        </w:rPr>
        <w:t>]</w:t>
      </w:r>
      <w:r w:rsidRPr="0093017B">
        <w:rPr>
          <w:rFonts w:ascii="Albertus Extra Bold" w:hAnsi="Albertus Extra Bold"/>
          <w:b/>
          <w:vertAlign w:val="superscript"/>
        </w:rPr>
        <w:t xml:space="preserve"> </w:t>
      </w:r>
      <w:r w:rsidRPr="0093017B">
        <w:rPr>
          <w:spacing w:val="0"/>
          <w:u w:val="single"/>
        </w:rPr>
        <w:t>October</w:t>
      </w:r>
      <w:r w:rsidRPr="0093017B">
        <w:rPr>
          <w:rFonts w:ascii="Albertus Extra Bold" w:hAnsi="Albertus Extra Bold"/>
          <w:b/>
          <w:vertAlign w:val="superscript"/>
        </w:rPr>
        <w:t>1</w:t>
      </w:r>
      <w:r w:rsidRPr="0093017B">
        <w:rPr>
          <w:spacing w:val="0"/>
          <w:u w:val="single"/>
        </w:rPr>
        <w:t>1, 2020, or six months after the</w:t>
      </w:r>
      <w:r w:rsidRPr="0093017B">
        <w:rPr>
          <w:spacing w:val="0"/>
        </w:rPr>
        <w:t xml:space="preserve"> </w:t>
      </w:r>
      <w:r w:rsidRPr="0093017B">
        <w:rPr>
          <w:rFonts w:ascii="Albertus Extra Bold" w:hAnsi="Albertus Extra Bold"/>
          <w:b/>
          <w:vertAlign w:val="superscript"/>
        </w:rPr>
        <w:t>1</w:t>
      </w:r>
      <w:r w:rsidRPr="0093017B">
        <w:rPr>
          <w:rFonts w:ascii="Albertus Extra Bold" w:hAnsi="Albertus Extra Bold"/>
          <w:b/>
        </w:rPr>
        <w:t>[</w:t>
      </w:r>
      <w:r w:rsidRPr="0093017B">
        <w:rPr>
          <w:spacing w:val="0"/>
          <w:u w:val="single"/>
        </w:rPr>
        <w:t>passage</w:t>
      </w:r>
      <w:r w:rsidRPr="0093017B">
        <w:rPr>
          <w:rFonts w:ascii="Albertus Extra Bold" w:hAnsi="Albertus Extra Bold"/>
          <w:b/>
        </w:rPr>
        <w:t>]</w:t>
      </w:r>
      <w:r w:rsidRPr="0093017B">
        <w:rPr>
          <w:spacing w:val="0"/>
        </w:rPr>
        <w:t xml:space="preserve"> </w:t>
      </w:r>
      <w:r w:rsidRPr="0093017B">
        <w:rPr>
          <w:spacing w:val="0"/>
          <w:u w:val="single"/>
        </w:rPr>
        <w:t>effective date</w:t>
      </w:r>
      <w:r w:rsidRPr="0093017B">
        <w:rPr>
          <w:rFonts w:ascii="Albertus Extra Bold" w:hAnsi="Albertus Extra Bold"/>
          <w:b/>
          <w:vertAlign w:val="superscript"/>
        </w:rPr>
        <w:t>1</w:t>
      </w:r>
      <w:r w:rsidRPr="0093017B">
        <w:rPr>
          <w:spacing w:val="0"/>
        </w:rPr>
        <w:t xml:space="preserve"> </w:t>
      </w:r>
      <w:r w:rsidRPr="0093017B">
        <w:rPr>
          <w:spacing w:val="0"/>
          <w:u w:val="single"/>
        </w:rPr>
        <w:t>of P.L.    , c.    (C.        ) (pending before the Legislature as this bill), whichever is sooner, the two years of full time professional experience required by this subsection, or any portion thereof, may be completed prior to the applicant receiving a doctoral degree.  An applicant who has applied to the board, but who is not yet licensed by the effective date of P.L.    , c.    (C.        ) (pending before the Legislature as this bill), may update the application to apply professional experience earned prior to the applicant receiving a doctoral degree to the professional experience requirement.</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3017B">
        <w:rPr>
          <w:spacing w:val="0"/>
        </w:rPr>
        <w:tab/>
      </w:r>
      <w:r w:rsidRPr="0093017B">
        <w:rPr>
          <w:spacing w:val="0"/>
          <w:u w:val="single"/>
        </w:rPr>
        <w:t>(c)</w:t>
      </w:r>
      <w:r w:rsidRPr="0093017B">
        <w:rPr>
          <w:spacing w:val="0"/>
          <w:u w:val="single"/>
        </w:rPr>
        <w:tab/>
        <w:t xml:space="preserve">The New Jersey Board of Psychological Examiners shall promulgate regulations to implement the changes in the experience </w:t>
      </w:r>
      <w:r w:rsidRPr="0093017B">
        <w:rPr>
          <w:spacing w:val="0"/>
          <w:u w:val="single"/>
        </w:rPr>
        <w:lastRenderedPageBreak/>
        <w:t>requirements of subsection (b) of this section effected by P.L.    , c.    (C.        ) (pending before the Legislature as this bill).</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017B">
        <w:rPr>
          <w:spacing w:val="0"/>
        </w:rPr>
        <w:t>(</w:t>
      </w:r>
      <w:proofErr w:type="spellStart"/>
      <w:r w:rsidRPr="0093017B">
        <w:rPr>
          <w:spacing w:val="0"/>
        </w:rPr>
        <w:t>cf</w:t>
      </w:r>
      <w:proofErr w:type="spellEnd"/>
      <w:r w:rsidRPr="0093017B">
        <w:rPr>
          <w:spacing w:val="0"/>
        </w:rPr>
        <w:t>: P.L.1966, c.282, s.17)</w:t>
      </w:r>
    </w:p>
    <w:p w:rsidR="0093017B" w:rsidRPr="0093017B" w:rsidRDefault="0093017B" w:rsidP="009301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6655" w:rsidRDefault="00996655" w:rsidP="00996655">
      <w:pPr>
        <w:pStyle w:val="ListParagraph"/>
        <w:numPr>
          <w:ilvl w:val="0"/>
          <w:numId w:val="1"/>
        </w:numPr>
      </w:pPr>
      <w:r>
        <w:t>This act shall take effect immediately.</w:t>
      </w:r>
    </w:p>
    <w:sectPr w:rsidR="00996655" w:rsidSect="00456D10">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F1E" w:rsidRDefault="007E1F1E">
      <w:r>
        <w:separator/>
      </w:r>
    </w:p>
  </w:endnote>
  <w:endnote w:type="continuationSeparator" w:id="0">
    <w:p w:rsidR="007E1F1E" w:rsidRDefault="007E1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1E5" w:rsidRDefault="00644166" w:rsidP="00644166">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D10" w:rsidRPr="00921C91" w:rsidRDefault="00456D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6D10" w:rsidRPr="00921C91" w:rsidRDefault="00456D10">
    <w:pPr>
      <w:pStyle w:val="Footer"/>
      <w:rPr>
        <w:szCs w:val="18"/>
      </w:rPr>
    </w:pPr>
  </w:p>
  <w:p w:rsidR="00456D10" w:rsidRPr="00921C91" w:rsidRDefault="00456D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017B" w:rsidRDefault="0093017B">
    <w:pPr>
      <w:pStyle w:val="Footer"/>
    </w:pPr>
    <w:r>
      <w:tab/>
      <w:t>Matter enclosed in superscript numerals has been adopted as follows:</w:t>
    </w:r>
  </w:p>
  <w:p w:rsidR="0093017B" w:rsidRDefault="0093017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ARP committee amendments adopted January 27, 2020.</w:t>
    </w:r>
  </w:p>
  <w:p w:rsidR="0093017B" w:rsidRPr="0093017B" w:rsidRDefault="0093017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F1E" w:rsidRDefault="007E1F1E">
      <w:r>
        <w:separator/>
      </w:r>
    </w:p>
  </w:footnote>
  <w:footnote w:type="continuationSeparator" w:id="0">
    <w:p w:rsidR="007E1F1E" w:rsidRDefault="007E1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02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6D10" w:rsidRDefault="00456D10" w:rsidP="00456D10">
    <w:pPr>
      <w:pStyle w:val="bpuHeadSpon"/>
    </w:pPr>
    <w:r w:rsidRPr="00456D10">
      <w:rPr>
        <w:rStyle w:val="bpuHeadSponChar"/>
      </w:rPr>
      <w:t>A543</w:t>
    </w:r>
    <w:r>
      <w:t xml:space="preserve"> </w:t>
    </w:r>
    <w:r w:rsidR="0093017B">
      <w:t xml:space="preserve">[1R] </w:t>
    </w:r>
    <w:r>
      <w:t>JIMENEZ, GIBLIN</w:t>
    </w:r>
  </w:p>
  <w:p w:rsidR="00456D10" w:rsidRDefault="00456D10" w:rsidP="00456D10">
    <w:pPr>
      <w:pStyle w:val="bpuHeadSpon"/>
    </w:pPr>
    <w:r>
      <w:fldChar w:fldCharType="begin"/>
    </w:r>
    <w:r>
      <w:instrText xml:space="preserve"> PAGE  \* MERGEFORMAT </w:instrText>
    </w:r>
    <w:r>
      <w:fldChar w:fldCharType="separate"/>
    </w:r>
    <w:r w:rsidR="002818F1">
      <w:rPr>
        <w:noProof/>
      </w:rPr>
      <w:t>3</w:t>
    </w:r>
    <w:r>
      <w:fldChar w:fldCharType="end"/>
    </w:r>
  </w:p>
  <w:p w:rsidR="00456D10" w:rsidRPr="00AF575C" w:rsidRDefault="00456D10" w:rsidP="00456D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6D10" w:rsidRDefault="00456D10" w:rsidP="00456D10">
    <w:pPr>
      <w:pStyle w:val="bpuHeadSpon"/>
    </w:pPr>
    <w:r w:rsidRPr="00456D10">
      <w:rPr>
        <w:rStyle w:val="bpuHeadSponChar"/>
      </w:rPr>
      <w:t>A543</w:t>
    </w:r>
    <w:r>
      <w:t xml:space="preserve"> </w:t>
    </w:r>
    <w:r w:rsidR="0093017B">
      <w:t xml:space="preserve">[1R] </w:t>
    </w:r>
    <w:r>
      <w:t>JIMENEZ, GIBLIN</w:t>
    </w:r>
  </w:p>
  <w:p w:rsidR="00456D10" w:rsidRDefault="00456D10" w:rsidP="00456D10">
    <w:pPr>
      <w:pStyle w:val="bpuHeadSpon"/>
    </w:pPr>
    <w:r>
      <w:fldChar w:fldCharType="begin"/>
    </w:r>
    <w:r>
      <w:instrText xml:space="preserve"> PAGE  \* MERGEFORMAT </w:instrText>
    </w:r>
    <w:r>
      <w:fldChar w:fldCharType="separate"/>
    </w:r>
    <w:r w:rsidR="002818F1">
      <w:rPr>
        <w:noProof/>
      </w:rPr>
      <w:t>2</w:t>
    </w:r>
    <w:r>
      <w:fldChar w:fldCharType="end"/>
    </w:r>
  </w:p>
  <w:p w:rsidR="00456D10" w:rsidRDefault="00456D10" w:rsidP="00456D1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D11FD"/>
    <w:multiLevelType w:val="hybridMultilevel"/>
    <w:tmpl w:val="C2A81CD2"/>
    <w:lvl w:ilvl="0" w:tplc="8A6E1FC2">
      <w:start w:val="2"/>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F1E"/>
    <w:rsid w:val="00000169"/>
    <w:rsid w:val="00004D4D"/>
    <w:rsid w:val="00007B70"/>
    <w:rsid w:val="00007DDD"/>
    <w:rsid w:val="00010512"/>
    <w:rsid w:val="00011BAB"/>
    <w:rsid w:val="000154F3"/>
    <w:rsid w:val="000203E7"/>
    <w:rsid w:val="00020E5B"/>
    <w:rsid w:val="000219C8"/>
    <w:rsid w:val="00030BB1"/>
    <w:rsid w:val="000352D3"/>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8F2"/>
    <w:rsid w:val="0026254F"/>
    <w:rsid w:val="00266FB9"/>
    <w:rsid w:val="00274341"/>
    <w:rsid w:val="0028159B"/>
    <w:rsid w:val="002818F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32B"/>
    <w:rsid w:val="004040F9"/>
    <w:rsid w:val="00406A85"/>
    <w:rsid w:val="0041453D"/>
    <w:rsid w:val="0044404C"/>
    <w:rsid w:val="00456D1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65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166"/>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F1E"/>
    <w:rsid w:val="007F02BF"/>
    <w:rsid w:val="007F2A14"/>
    <w:rsid w:val="0080085C"/>
    <w:rsid w:val="00802AF0"/>
    <w:rsid w:val="00806253"/>
    <w:rsid w:val="00820A1D"/>
    <w:rsid w:val="0082195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17B"/>
    <w:rsid w:val="00933C9C"/>
    <w:rsid w:val="0094377E"/>
    <w:rsid w:val="009467BF"/>
    <w:rsid w:val="0094723D"/>
    <w:rsid w:val="009564BC"/>
    <w:rsid w:val="0095650E"/>
    <w:rsid w:val="00966445"/>
    <w:rsid w:val="00967FED"/>
    <w:rsid w:val="00980A56"/>
    <w:rsid w:val="00986E4C"/>
    <w:rsid w:val="009937ED"/>
    <w:rsid w:val="00993BCE"/>
    <w:rsid w:val="00996655"/>
    <w:rsid w:val="009A28BB"/>
    <w:rsid w:val="009A5E9B"/>
    <w:rsid w:val="009B0B5A"/>
    <w:rsid w:val="009B141C"/>
    <w:rsid w:val="009B5662"/>
    <w:rsid w:val="009C3EDF"/>
    <w:rsid w:val="009C76BC"/>
    <w:rsid w:val="009D5C82"/>
    <w:rsid w:val="009E1345"/>
    <w:rsid w:val="009E2D24"/>
    <w:rsid w:val="009F2BAB"/>
    <w:rsid w:val="009F5A5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170"/>
    <w:rsid w:val="00A95220"/>
    <w:rsid w:val="00AA2A56"/>
    <w:rsid w:val="00AA3B15"/>
    <w:rsid w:val="00AA6194"/>
    <w:rsid w:val="00AA64D0"/>
    <w:rsid w:val="00AB4C5C"/>
    <w:rsid w:val="00AC4B4B"/>
    <w:rsid w:val="00AC71E5"/>
    <w:rsid w:val="00AD7C41"/>
    <w:rsid w:val="00AE1E57"/>
    <w:rsid w:val="00AE4259"/>
    <w:rsid w:val="00AF6ECE"/>
    <w:rsid w:val="00B00B00"/>
    <w:rsid w:val="00B034C1"/>
    <w:rsid w:val="00B0560C"/>
    <w:rsid w:val="00B07DA6"/>
    <w:rsid w:val="00B11520"/>
    <w:rsid w:val="00B14011"/>
    <w:rsid w:val="00B14D35"/>
    <w:rsid w:val="00B211F7"/>
    <w:rsid w:val="00B21C53"/>
    <w:rsid w:val="00B23EFE"/>
    <w:rsid w:val="00B24336"/>
    <w:rsid w:val="00B26359"/>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F903E0"/>
  <w15:docId w15:val="{ACEE16D9-A934-4A06-AB72-613BF27C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96655"/>
    <w:pPr>
      <w:ind w:left="720"/>
      <w:contextualSpacing/>
    </w:pPr>
  </w:style>
  <w:style w:type="character" w:styleId="LineNumber">
    <w:name w:val="line number"/>
    <w:basedOn w:val="DefaultParagraphFont"/>
    <w:semiHidden/>
    <w:unhideWhenUsed/>
    <w:rsid w:val="00456D10"/>
  </w:style>
  <w:style w:type="paragraph" w:styleId="BalloonText">
    <w:name w:val="Balloon Text"/>
    <w:basedOn w:val="Normal"/>
    <w:link w:val="BalloonTextChar"/>
    <w:semiHidden/>
    <w:unhideWhenUsed/>
    <w:rsid w:val="009301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01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89B20-7AC2-4C07-9C79-BC998AB6D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522</Words>
  <Characters>2813</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A543</vt:lpstr>
    </vt:vector>
  </TitlesOfParts>
  <Manager>R229</Manager>
  <Company>OFFICE of LEGISLATIVE SERVICES</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 1R</dc:title>
  <dc:creator>Assemblywoman  JIMENEZ, Assemblyman  GIBLIN</dc:creator>
  <cp:keywords>A543|3|CL |314|260|307|!||</cp:keywords>
  <dc:description>PREFILED 2020</dc:description>
  <cp:lastModifiedBy>Puleo, Roseanne</cp:lastModifiedBy>
  <cp:revision>2</cp:revision>
  <cp:lastPrinted>2020-10-30T13:49:00Z</cp:lastPrinted>
  <dcterms:created xsi:type="dcterms:W3CDTF">2020-10-30T13:49:00Z</dcterms:created>
  <dcterms:modified xsi:type="dcterms:W3CDTF">2020-10-30T13:49:00Z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