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161A" w:rsidRDefault="00A6161A" w:rsidP="00A6161A">
      <w:pPr>
        <w:pStyle w:val="bpuBill"/>
      </w:pPr>
      <w:bookmarkStart w:id="0" w:name="bpuFrontPg"/>
      <w:bookmarkStart w:id="1" w:name="_GoBack"/>
      <w:bookmarkEnd w:id="0"/>
      <w:bookmarkEnd w:id="1"/>
      <w:r>
        <w:t xml:space="preserve">ASSEMBLY, No. 548 </w:t>
      </w:r>
    </w:p>
    <w:p w:rsidR="00A6161A" w:rsidRPr="00A6161A" w:rsidRDefault="00A6161A" w:rsidP="00A616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021594" r:id="rId8"/>
        </w:object>
      </w:r>
    </w:p>
    <w:p w:rsidR="00A6161A" w:rsidRDefault="00A6161A" w:rsidP="00A6161A">
      <w:pPr>
        <w:pStyle w:val="bpuState"/>
      </w:pPr>
      <w:r>
        <w:t>STATE OF NEW JERSEY</w:t>
      </w:r>
    </w:p>
    <w:p w:rsidR="00A6161A" w:rsidRDefault="00A6161A" w:rsidP="00A6161A">
      <w:pPr>
        <w:pStyle w:val="bpuLegislature"/>
      </w:pPr>
      <w:proofErr w:type="gramStart"/>
      <w:r>
        <w:t>219th</w:t>
      </w:r>
      <w:proofErr w:type="gramEnd"/>
      <w:r>
        <w:t xml:space="preserve"> LEGISLATURE</w:t>
      </w:r>
    </w:p>
    <w:p w:rsidR="00A6161A" w:rsidRDefault="00A6161A" w:rsidP="00A6161A">
      <w:pPr>
        <w:pStyle w:val="bpuWpGraphic"/>
      </w:pPr>
      <w:r>
        <w:object w:dxaOrig="8985" w:dyaOrig="255">
          <v:shape id="_x0000_i1026" type="#_x0000_t75" style="width:6in;height:12pt" o:ole="">
            <v:imagedata r:id="rId7" o:title=""/>
          </v:shape>
          <o:OLEObject Type="Embed" ProgID="WPWin6.1" ShapeID="_x0000_i1026" DrawAspect="Content" ObjectID="_1638021595" r:id="rId9"/>
        </w:object>
      </w:r>
      <w:r>
        <w:t xml:space="preserve">  </w:t>
      </w:r>
    </w:p>
    <w:p w:rsidR="00A6161A" w:rsidRDefault="00A6161A" w:rsidP="00A6161A">
      <w:pPr>
        <w:pStyle w:val="bpuIntro"/>
      </w:pPr>
      <w:r>
        <w:t>PRE-FILED FOR INTRODUCTION IN THE 2020 SESSION</w:t>
      </w:r>
    </w:p>
    <w:p w:rsidR="00A6161A" w:rsidRDefault="00A6161A" w:rsidP="00A6161A">
      <w:pPr>
        <w:pStyle w:val="bpuIntro"/>
      </w:pPr>
    </w:p>
    <w:p w:rsidR="00A6161A" w:rsidRDefault="00A6161A" w:rsidP="00A6161A">
      <w:pPr>
        <w:pStyle w:val="bpuIntro"/>
        <w:sectPr w:rsidR="00A6161A" w:rsidSect="00A6161A">
          <w:headerReference w:type="even" r:id="rId10"/>
          <w:headerReference w:type="default" r:id="rId11"/>
          <w:pgSz w:w="12240" w:h="20160" w:code="5"/>
          <w:pgMar w:top="2160" w:right="1440" w:bottom="1440" w:left="1440" w:header="720" w:footer="720" w:gutter="0"/>
          <w:pgNumType w:start="1"/>
          <w:cols w:space="720"/>
          <w:docGrid w:linePitch="360"/>
        </w:sectPr>
      </w:pPr>
    </w:p>
    <w:p w:rsidR="00A6161A" w:rsidRDefault="00A6161A" w:rsidP="00A6161A">
      <w:pPr>
        <w:pStyle w:val="bpuIntro"/>
      </w:pPr>
    </w:p>
    <w:p w:rsidR="00A6161A" w:rsidRDefault="00A6161A" w:rsidP="00A6161A">
      <w:pPr>
        <w:pStyle w:val="bpuSponsor"/>
      </w:pPr>
      <w:r>
        <w:t>Sponsored by:</w:t>
      </w:r>
    </w:p>
    <w:p w:rsidR="00A6161A" w:rsidRDefault="00A6161A" w:rsidP="00A6161A">
      <w:pPr>
        <w:pStyle w:val="bpuSponsor"/>
      </w:pPr>
      <w:proofErr w:type="gramStart"/>
      <w:r>
        <w:t>Assemblyman  ROBERT</w:t>
      </w:r>
      <w:proofErr w:type="gramEnd"/>
      <w:r>
        <w:t xml:space="preserve"> AUTH</w:t>
      </w:r>
    </w:p>
    <w:p w:rsidR="00A6161A" w:rsidRDefault="00A6161A" w:rsidP="00A6161A">
      <w:pPr>
        <w:pStyle w:val="bpuSponsor"/>
      </w:pPr>
      <w:r>
        <w:t>District 39 (Bergen and Passaic)</w:t>
      </w:r>
    </w:p>
    <w:p w:rsidR="00A6161A" w:rsidRDefault="00A6161A" w:rsidP="00A6161A">
      <w:pPr>
        <w:pStyle w:val="bpuSponsor"/>
      </w:pPr>
    </w:p>
    <w:p w:rsidR="00A6161A" w:rsidRDefault="00A6161A" w:rsidP="00A6161A">
      <w:pPr>
        <w:pStyle w:val="bpuSponsor"/>
      </w:pPr>
    </w:p>
    <w:p w:rsidR="00A6161A" w:rsidRDefault="00A6161A" w:rsidP="00A6161A">
      <w:pPr>
        <w:pStyle w:val="bpuSponsor"/>
      </w:pPr>
    </w:p>
    <w:p w:rsidR="00A6161A" w:rsidRDefault="00A6161A" w:rsidP="00A6161A">
      <w:pPr>
        <w:pStyle w:val="bpuSponsor"/>
      </w:pPr>
    </w:p>
    <w:p w:rsidR="00A6161A" w:rsidRDefault="00A6161A" w:rsidP="00A6161A">
      <w:pPr>
        <w:pStyle w:val="bpuSponsor"/>
      </w:pPr>
      <w:r>
        <w:t>SYNOPSIS</w:t>
      </w:r>
    </w:p>
    <w:p w:rsidR="00A6161A" w:rsidRDefault="00A6161A" w:rsidP="00A6161A">
      <w:pPr>
        <w:pStyle w:val="bpuNormText"/>
      </w:pPr>
      <w:r>
        <w:tab/>
        <w:t xml:space="preserve">Permits certain firefighter training courses to </w:t>
      </w:r>
      <w:proofErr w:type="gramStart"/>
      <w:r>
        <w:t>be taken</w:t>
      </w:r>
      <w:proofErr w:type="gramEnd"/>
      <w:r>
        <w:t xml:space="preserve"> online. </w:t>
      </w:r>
    </w:p>
    <w:p w:rsidR="00A6161A" w:rsidRDefault="00A6161A" w:rsidP="00A6161A">
      <w:pPr>
        <w:pStyle w:val="bpuNormText"/>
      </w:pPr>
    </w:p>
    <w:p w:rsidR="00A6161A" w:rsidRDefault="00A6161A" w:rsidP="00A6161A">
      <w:pPr>
        <w:pStyle w:val="bpuSponsor"/>
      </w:pPr>
      <w:r>
        <w:t xml:space="preserve">CURRENT VERSION OF TEXT </w:t>
      </w:r>
    </w:p>
    <w:p w:rsidR="00A6161A" w:rsidRDefault="00A6161A" w:rsidP="00A6161A">
      <w:pPr>
        <w:pStyle w:val="bpuNormText"/>
      </w:pPr>
      <w:r>
        <w:tab/>
        <w:t>Introduced Pending Technical Review by Legislative Counsel.</w:t>
      </w:r>
    </w:p>
    <w:p w:rsidR="00A6161A" w:rsidRDefault="00A6161A" w:rsidP="00A6161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6161A" w:rsidRDefault="00A6161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6161A" w:rsidSect="00A6161A">
          <w:type w:val="continuous"/>
          <w:pgSz w:w="12240" w:h="20160" w:code="5"/>
          <w:pgMar w:top="2160" w:right="2275" w:bottom="1440" w:left="2275" w:header="72" w:footer="720" w:gutter="0"/>
          <w:pgNumType w:start="1"/>
          <w:cols w:space="720"/>
          <w:docGrid w:linePitch="360"/>
        </w:sectPr>
      </w:pPr>
    </w:p>
    <w:p w:rsidR="00CA22B9" w:rsidRPr="00677316" w:rsidRDefault="00CA22B9" w:rsidP="00CA22B9">
      <w:pPr>
        <w:pStyle w:val="HangingAnAct"/>
        <w:rPr>
          <w:rStyle w:val="HangingAnActChar"/>
        </w:rPr>
      </w:pPr>
      <w:r w:rsidRPr="00CA22B9">
        <w:rPr>
          <w:rStyle w:val="BillHead"/>
        </w:rPr>
        <w:lastRenderedPageBreak/>
        <w:t>An Act</w:t>
      </w:r>
      <w:r w:rsidRPr="006B7FA7">
        <w:rPr>
          <w:rStyle w:val="HangingAnActChar"/>
        </w:rPr>
        <w:t xml:space="preserve"> </w:t>
      </w:r>
      <w:r>
        <w:rPr>
          <w:rStyle w:val="HangingAnActChar"/>
        </w:rPr>
        <w:t xml:space="preserve">concerning firefighter training and supplementing Title 52 of the Revised Statutes. </w:t>
      </w:r>
    </w:p>
    <w:p w:rsidR="00CA22B9" w:rsidRPr="00D71D68" w:rsidRDefault="00CA22B9" w:rsidP="00CA22B9"/>
    <w:p w:rsidR="00CA22B9" w:rsidRPr="00AA7880" w:rsidRDefault="00CA22B9" w:rsidP="00CA22B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A22B9" w:rsidRDefault="00CA22B9" w:rsidP="00CA22B9"/>
    <w:p w:rsidR="00CA22B9" w:rsidRDefault="00CA22B9" w:rsidP="00CA22B9">
      <w:r>
        <w:tab/>
        <w:t>1.</w:t>
      </w:r>
      <w:r>
        <w:tab/>
        <w:t xml:space="preserve">A person </w:t>
      </w:r>
      <w:proofErr w:type="gramStart"/>
      <w:r>
        <w:t>shall be permitted</w:t>
      </w:r>
      <w:proofErr w:type="gramEnd"/>
      <w:r>
        <w:t xml:space="preserve"> to take the courses required to obtain a firefighter 1 certification, as prescribed by the Division of Fire Safety in the Department of Community Affairs, in an online format.  This provision shall not apply to any practical courses including, but not limited to, the following: </w:t>
      </w:r>
    </w:p>
    <w:p w:rsidR="00CA22B9" w:rsidRDefault="00CA22B9" w:rsidP="00CA22B9">
      <w:r>
        <w:tab/>
        <w:t>a.</w:t>
      </w:r>
      <w:r>
        <w:tab/>
        <w:t>Turnout Gear &amp; SCBA Orientation Practical;</w:t>
      </w:r>
    </w:p>
    <w:p w:rsidR="00CA22B9" w:rsidRDefault="00CA22B9" w:rsidP="00CA22B9">
      <w:r>
        <w:tab/>
        <w:t>b.</w:t>
      </w:r>
      <w:r>
        <w:tab/>
        <w:t xml:space="preserve">Forcible Entry Practical; </w:t>
      </w:r>
    </w:p>
    <w:p w:rsidR="00CA22B9" w:rsidRDefault="00CA22B9" w:rsidP="00CA22B9">
      <w:r>
        <w:tab/>
        <w:t>c.</w:t>
      </w:r>
      <w:r>
        <w:tab/>
        <w:t>Vent Practical</w:t>
      </w:r>
      <w:proofErr w:type="gramStart"/>
      <w:r>
        <w:t>;</w:t>
      </w:r>
      <w:proofErr w:type="gramEnd"/>
      <w:r>
        <w:t xml:space="preserve"> </w:t>
      </w:r>
    </w:p>
    <w:p w:rsidR="00CA22B9" w:rsidRDefault="00CA22B9" w:rsidP="00CA22B9">
      <w:r>
        <w:tab/>
        <w:t>d.</w:t>
      </w:r>
      <w:r>
        <w:tab/>
        <w:t xml:space="preserve">Rope and Knot Lecture &amp; Practical; </w:t>
      </w:r>
    </w:p>
    <w:p w:rsidR="00CA22B9" w:rsidRDefault="00CA22B9" w:rsidP="00CA22B9">
      <w:r>
        <w:tab/>
        <w:t>e.</w:t>
      </w:r>
      <w:r>
        <w:tab/>
        <w:t>Rope and Knot Practical 2;</w:t>
      </w:r>
    </w:p>
    <w:p w:rsidR="00CA22B9" w:rsidRDefault="00CA22B9" w:rsidP="00CA22B9">
      <w:r>
        <w:tab/>
        <w:t>f.</w:t>
      </w:r>
      <w:r>
        <w:tab/>
        <w:t>Mask Confidence Practical</w:t>
      </w:r>
      <w:proofErr w:type="gramStart"/>
      <w:r>
        <w:t>;</w:t>
      </w:r>
      <w:proofErr w:type="gramEnd"/>
      <w:r>
        <w:t xml:space="preserve"> </w:t>
      </w:r>
    </w:p>
    <w:p w:rsidR="00CA22B9" w:rsidRDefault="00CA22B9" w:rsidP="00CA22B9">
      <w:r>
        <w:tab/>
        <w:t>g.</w:t>
      </w:r>
      <w:r>
        <w:tab/>
        <w:t xml:space="preserve">Hose Practical </w:t>
      </w:r>
      <w:proofErr w:type="gramStart"/>
      <w:r>
        <w:t>1</w:t>
      </w:r>
      <w:proofErr w:type="gramEnd"/>
      <w:r>
        <w:t>;</w:t>
      </w:r>
    </w:p>
    <w:p w:rsidR="00CA22B9" w:rsidRDefault="00CA22B9" w:rsidP="00CA22B9">
      <w:r>
        <w:tab/>
        <w:t>h.</w:t>
      </w:r>
      <w:r>
        <w:tab/>
        <w:t xml:space="preserve">Hose Practical </w:t>
      </w:r>
      <w:proofErr w:type="gramStart"/>
      <w:r>
        <w:t>2</w:t>
      </w:r>
      <w:proofErr w:type="gramEnd"/>
      <w:r>
        <w:t>;</w:t>
      </w:r>
    </w:p>
    <w:p w:rsidR="00CA22B9" w:rsidRDefault="00CA22B9" w:rsidP="00CA22B9">
      <w:r>
        <w:tab/>
      </w:r>
      <w:proofErr w:type="spellStart"/>
      <w:r>
        <w:t>i</w:t>
      </w:r>
      <w:proofErr w:type="spellEnd"/>
      <w:r>
        <w:t>.</w:t>
      </w:r>
      <w:r>
        <w:tab/>
        <w:t xml:space="preserve">Hose Practical </w:t>
      </w:r>
      <w:proofErr w:type="gramStart"/>
      <w:r>
        <w:t>3</w:t>
      </w:r>
      <w:proofErr w:type="gramEnd"/>
      <w:r>
        <w:t>;</w:t>
      </w:r>
    </w:p>
    <w:p w:rsidR="00CA22B9" w:rsidRDefault="00CA22B9" w:rsidP="00CA22B9">
      <w:r>
        <w:tab/>
        <w:t>j.</w:t>
      </w:r>
      <w:r>
        <w:tab/>
        <w:t xml:space="preserve">Hose Practical </w:t>
      </w:r>
      <w:proofErr w:type="gramStart"/>
      <w:r>
        <w:t>4</w:t>
      </w:r>
      <w:proofErr w:type="gramEnd"/>
      <w:r>
        <w:t>;</w:t>
      </w:r>
    </w:p>
    <w:p w:rsidR="00CA22B9" w:rsidRDefault="00CA22B9" w:rsidP="00CA22B9">
      <w:r>
        <w:tab/>
        <w:t>k.</w:t>
      </w:r>
      <w:r>
        <w:tab/>
        <w:t>Fire Attack Practical 1;</w:t>
      </w:r>
    </w:p>
    <w:p w:rsidR="00CA22B9" w:rsidRDefault="00CA22B9" w:rsidP="00CA22B9">
      <w:r>
        <w:tab/>
        <w:t>l.</w:t>
      </w:r>
      <w:r>
        <w:tab/>
        <w:t>Fire Attack Practical 2;</w:t>
      </w:r>
    </w:p>
    <w:p w:rsidR="00CA22B9" w:rsidRDefault="00CA22B9" w:rsidP="00CA22B9">
      <w:r>
        <w:tab/>
        <w:t>m.</w:t>
      </w:r>
      <w:r>
        <w:tab/>
        <w:t>Fire Attack Practical 3;</w:t>
      </w:r>
    </w:p>
    <w:p w:rsidR="00CA22B9" w:rsidRDefault="00CA22B9" w:rsidP="00CA22B9">
      <w:r>
        <w:tab/>
        <w:t>n.</w:t>
      </w:r>
      <w:r>
        <w:tab/>
        <w:t xml:space="preserve">Sprinkler &amp; Standpipe Practical; </w:t>
      </w:r>
    </w:p>
    <w:p w:rsidR="00CA22B9" w:rsidRDefault="00CA22B9" w:rsidP="00CA22B9">
      <w:r>
        <w:tab/>
      </w:r>
      <w:proofErr w:type="gramStart"/>
      <w:r>
        <w:t>o</w:t>
      </w:r>
      <w:proofErr w:type="gramEnd"/>
      <w:r>
        <w:t>.</w:t>
      </w:r>
      <w:r>
        <w:tab/>
        <w:t xml:space="preserve"> Portable Extinguisher Lecture &amp; Practical; </w:t>
      </w:r>
    </w:p>
    <w:p w:rsidR="00CA22B9" w:rsidRDefault="00CA22B9" w:rsidP="00CA22B9">
      <w:r>
        <w:tab/>
        <w:t>p.</w:t>
      </w:r>
      <w:r>
        <w:tab/>
        <w:t xml:space="preserve">Motor Vehicle Fire Practical; </w:t>
      </w:r>
    </w:p>
    <w:p w:rsidR="00CA22B9" w:rsidRDefault="00CA22B9" w:rsidP="00CA22B9">
      <w:r>
        <w:tab/>
        <w:t>q.</w:t>
      </w:r>
      <w:r>
        <w:tab/>
        <w:t>Ladder 1;</w:t>
      </w:r>
    </w:p>
    <w:p w:rsidR="00CA22B9" w:rsidRDefault="00CA22B9" w:rsidP="00CA22B9">
      <w:r>
        <w:tab/>
        <w:t>r.</w:t>
      </w:r>
      <w:r>
        <w:tab/>
        <w:t>Ladder 2;</w:t>
      </w:r>
    </w:p>
    <w:p w:rsidR="00CA22B9" w:rsidRDefault="00CA22B9" w:rsidP="00CA22B9">
      <w:r>
        <w:tab/>
        <w:t>s.</w:t>
      </w:r>
      <w:r>
        <w:tab/>
        <w:t>Ladder 3;</w:t>
      </w:r>
    </w:p>
    <w:p w:rsidR="00CA22B9" w:rsidRDefault="00CA22B9" w:rsidP="00CA22B9">
      <w:r>
        <w:tab/>
        <w:t>t.</w:t>
      </w:r>
      <w:r>
        <w:tab/>
        <w:t>JPR Review;</w:t>
      </w:r>
    </w:p>
    <w:p w:rsidR="00CA22B9" w:rsidRDefault="00CA22B9" w:rsidP="00CA22B9">
      <w:r>
        <w:tab/>
        <w:t>u.</w:t>
      </w:r>
      <w:r>
        <w:tab/>
        <w:t xml:space="preserve">Search &amp; Rescue Practical </w:t>
      </w:r>
      <w:proofErr w:type="gramStart"/>
      <w:r>
        <w:t>1</w:t>
      </w:r>
      <w:proofErr w:type="gramEnd"/>
      <w:r>
        <w:t xml:space="preserve"> Orientation; </w:t>
      </w:r>
    </w:p>
    <w:p w:rsidR="00CA22B9" w:rsidRDefault="00CA22B9" w:rsidP="00CA22B9">
      <w:r>
        <w:tab/>
        <w:t>v.</w:t>
      </w:r>
      <w:r>
        <w:tab/>
        <w:t>Search &amp; Rescue Practical 2 Cold Search</w:t>
      </w:r>
      <w:proofErr w:type="gramStart"/>
      <w:r>
        <w:t>;</w:t>
      </w:r>
      <w:proofErr w:type="gramEnd"/>
      <w:r>
        <w:t xml:space="preserve"> </w:t>
      </w:r>
    </w:p>
    <w:p w:rsidR="00CA22B9" w:rsidRDefault="00CA22B9" w:rsidP="00CA22B9">
      <w:r>
        <w:tab/>
        <w:t>w.</w:t>
      </w:r>
      <w:r>
        <w:tab/>
        <w:t xml:space="preserve">Search &amp; Rescue Practical </w:t>
      </w:r>
      <w:proofErr w:type="gramStart"/>
      <w:r>
        <w:t>3</w:t>
      </w:r>
      <w:proofErr w:type="gramEnd"/>
      <w:r>
        <w:t xml:space="preserve"> Hot Search; </w:t>
      </w:r>
    </w:p>
    <w:p w:rsidR="00CA22B9" w:rsidRDefault="00CA22B9" w:rsidP="00CA22B9">
      <w:r>
        <w:tab/>
        <w:t>x.</w:t>
      </w:r>
      <w:r>
        <w:tab/>
        <w:t xml:space="preserve">Search with TIC &amp; Lifeline; and </w:t>
      </w:r>
    </w:p>
    <w:p w:rsidR="00CA22B9" w:rsidRDefault="00CA22B9" w:rsidP="00CA22B9">
      <w:r>
        <w:tab/>
        <w:t>y.</w:t>
      </w:r>
      <w:r>
        <w:tab/>
        <w:t xml:space="preserve">Flashover. </w:t>
      </w:r>
    </w:p>
    <w:p w:rsidR="00CA22B9" w:rsidRPr="00D71D68" w:rsidRDefault="00CA22B9" w:rsidP="00CA22B9"/>
    <w:p w:rsidR="00CA22B9" w:rsidRPr="00AA7880" w:rsidRDefault="00CA22B9" w:rsidP="00CA22B9">
      <w:r>
        <w:tab/>
        <w:t>2.</w:t>
      </w:r>
      <w:r>
        <w:tab/>
        <w:t>This act shall take effect on the first day of the seventh month next following enactment, but the Commissioner of Community Affairs</w:t>
      </w:r>
      <w:r w:rsidRPr="00DD3BA4">
        <w:t xml:space="preserve"> may take any administrative action in advance of the eff</w:t>
      </w:r>
      <w:r>
        <w:t xml:space="preserve">ective date as may be necessary. </w:t>
      </w:r>
    </w:p>
    <w:p w:rsidR="00CA22B9" w:rsidRDefault="00CA22B9" w:rsidP="00CA22B9"/>
    <w:p w:rsidR="00CA22B9" w:rsidRPr="00CE7BD8" w:rsidRDefault="00CA22B9" w:rsidP="00CA22B9"/>
    <w:p w:rsidR="00CA22B9" w:rsidRPr="00AA7880" w:rsidRDefault="00CA22B9" w:rsidP="00CA22B9">
      <w:pPr>
        <w:jc w:val="center"/>
      </w:pPr>
      <w:r w:rsidRPr="00D71D68">
        <w:t>STATEMENT</w:t>
      </w:r>
    </w:p>
    <w:p w:rsidR="00CA22B9" w:rsidRDefault="00CA22B9" w:rsidP="00CA22B9"/>
    <w:p w:rsidR="00CA22B9" w:rsidRDefault="00CA22B9" w:rsidP="00CA22B9">
      <w:r>
        <w:tab/>
        <w:t xml:space="preserve">This bill permits certain firefighter training courses to </w:t>
      </w:r>
      <w:proofErr w:type="gramStart"/>
      <w:r>
        <w:t>be taken</w:t>
      </w:r>
      <w:proofErr w:type="gramEnd"/>
      <w:r>
        <w:t xml:space="preserve"> online.</w:t>
      </w:r>
    </w:p>
    <w:p w:rsidR="00CA22B9" w:rsidRPr="00E7752C" w:rsidRDefault="00CA22B9" w:rsidP="00E7752C">
      <w:r>
        <w:lastRenderedPageBreak/>
        <w:tab/>
        <w:t xml:space="preserve">Specifically, under the provisions of this bill, a person </w:t>
      </w:r>
      <w:proofErr w:type="gramStart"/>
      <w:r>
        <w:t>is permitted</w:t>
      </w:r>
      <w:proofErr w:type="gramEnd"/>
      <w:r>
        <w:t xml:space="preserve"> to take the courses required to obtain a firefighter 1 certification, as prescribed by the Division of Fire Safety in the Department of Community Affairs, in an online format.  </w:t>
      </w:r>
      <w:proofErr w:type="gramStart"/>
      <w:r>
        <w:t>This provision, however, does not apply to any practical courses including, but not limited to, the following: Turnout Gear &amp; SCBA Orientation Practical; Forcible Entry Practical; Vent Practical; Rope and Knot Lecture &amp; Practical; Rope and Knot Practical 2; Mask Confidence Practical; Hose Practical 1; Hose Practical 2; Hose Practical 3; Hose Practical 4; Fire Attack Practical 1; Fire Attack Practical 2; Fire Attack Practical 3; Sprinkler &amp; Standpipe Practical; Portable Extinguisher Lecture &amp; Practical; Motor Vehicle Fire Practical; Ladder 1; Ladder 2; Ladder 3; JPR Review; Search &amp; Rescue Practical 1 Orientation;  Search &amp; Rescue Practical 2 Cold Search;  Search &amp; Rescue Practical 3 Hot Search; Search with TIC &amp; Lifeline; and Flashover.</w:t>
      </w:r>
      <w:proofErr w:type="gramEnd"/>
      <w:r>
        <w:t xml:space="preserve"> </w:t>
      </w:r>
    </w:p>
    <w:sectPr w:rsidR="00CA22B9" w:rsidRPr="00E7752C" w:rsidSect="00A6161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7DE" w:rsidRDefault="00A377DE">
      <w:r>
        <w:separator/>
      </w:r>
    </w:p>
  </w:endnote>
  <w:endnote w:type="continuationSeparator" w:id="0">
    <w:p w:rsidR="00A377DE" w:rsidRDefault="00A37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7DE" w:rsidRDefault="00A377DE">
      <w:r>
        <w:separator/>
      </w:r>
    </w:p>
  </w:footnote>
  <w:footnote w:type="continuationSeparator" w:id="0">
    <w:p w:rsidR="00A377DE" w:rsidRDefault="00A37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D01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6161A" w:rsidRDefault="00A6161A" w:rsidP="00A6161A">
    <w:pPr>
      <w:pStyle w:val="bpuHeadSpon"/>
    </w:pPr>
    <w:r w:rsidRPr="00A6161A">
      <w:rPr>
        <w:rStyle w:val="bpuHeadSponChar"/>
      </w:rPr>
      <w:t>A548</w:t>
    </w:r>
    <w:r>
      <w:t xml:space="preserve"> AUTH</w:t>
    </w:r>
  </w:p>
  <w:p w:rsidR="00A6161A" w:rsidRDefault="00A6161A" w:rsidP="00A6161A">
    <w:pPr>
      <w:pStyle w:val="bpuHeadSpon"/>
    </w:pPr>
    <w:r>
      <w:fldChar w:fldCharType="begin"/>
    </w:r>
    <w:r>
      <w:instrText xml:space="preserve"> PAGE  \* MERGEFORMAT </w:instrText>
    </w:r>
    <w:r>
      <w:fldChar w:fldCharType="separate"/>
    </w:r>
    <w:r w:rsidR="007D01EF">
      <w:rPr>
        <w:noProof/>
      </w:rPr>
      <w:t>3</w:t>
    </w:r>
    <w:r>
      <w:fldChar w:fldCharType="end"/>
    </w:r>
  </w:p>
  <w:p w:rsidR="00A6161A" w:rsidRPr="00AF575C" w:rsidRDefault="00A6161A" w:rsidP="00A616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6161A" w:rsidRDefault="00A6161A" w:rsidP="00A6161A">
    <w:pPr>
      <w:pStyle w:val="bpuHeadSpon"/>
    </w:pPr>
    <w:r w:rsidRPr="00A6161A">
      <w:rPr>
        <w:rStyle w:val="bpuHeadSponChar"/>
      </w:rPr>
      <w:t>A548</w:t>
    </w:r>
    <w:r>
      <w:t xml:space="preserve"> AUTH</w:t>
    </w:r>
  </w:p>
  <w:p w:rsidR="00A6161A" w:rsidRDefault="00A6161A" w:rsidP="00A6161A">
    <w:pPr>
      <w:pStyle w:val="bpuHeadSpon"/>
    </w:pPr>
    <w:r>
      <w:fldChar w:fldCharType="begin"/>
    </w:r>
    <w:r>
      <w:instrText xml:space="preserve"> PAGE  \* MERGEFORMAT </w:instrText>
    </w:r>
    <w:r>
      <w:fldChar w:fldCharType="separate"/>
    </w:r>
    <w:r w:rsidR="007D01EF">
      <w:rPr>
        <w:noProof/>
      </w:rPr>
      <w:t>2</w:t>
    </w:r>
    <w:r>
      <w:fldChar w:fldCharType="end"/>
    </w:r>
  </w:p>
  <w:p w:rsidR="00A6161A" w:rsidRDefault="00A6161A" w:rsidP="00A616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7D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5914"/>
    <w:rsid w:val="00333EF1"/>
    <w:rsid w:val="00346CF5"/>
    <w:rsid w:val="00352F8B"/>
    <w:rsid w:val="00354D07"/>
    <w:rsid w:val="0037458C"/>
    <w:rsid w:val="00381407"/>
    <w:rsid w:val="0038486B"/>
    <w:rsid w:val="003941E5"/>
    <w:rsid w:val="003A19B9"/>
    <w:rsid w:val="003A213D"/>
    <w:rsid w:val="003B48D8"/>
    <w:rsid w:val="003B7F50"/>
    <w:rsid w:val="003C32D1"/>
    <w:rsid w:val="003C6FBF"/>
    <w:rsid w:val="003D2B0D"/>
    <w:rsid w:val="003D6256"/>
    <w:rsid w:val="003E3338"/>
    <w:rsid w:val="003E7B4E"/>
    <w:rsid w:val="003F145F"/>
    <w:rsid w:val="003F4A22"/>
    <w:rsid w:val="004040F9"/>
    <w:rsid w:val="00406A85"/>
    <w:rsid w:val="0041453D"/>
    <w:rsid w:val="0041555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1EF"/>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1F8"/>
    <w:rsid w:val="0094377E"/>
    <w:rsid w:val="009467BF"/>
    <w:rsid w:val="0094723D"/>
    <w:rsid w:val="009515EF"/>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77DE"/>
    <w:rsid w:val="00A40A31"/>
    <w:rsid w:val="00A469CC"/>
    <w:rsid w:val="00A55E7F"/>
    <w:rsid w:val="00A6161A"/>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22B9"/>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78D584-5542-4AB2-9999-9D7BB48EE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61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EF6539-BCFB-47CD-82CE-AEEB74302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452</Words>
  <Characters>2368</Characters>
  <Application>Microsoft Office Word</Application>
  <DocSecurity>0</DocSecurity>
  <Lines>86</Lines>
  <Paragraphs>43</Paragraphs>
  <ScaleCrop>false</ScaleCrop>
  <HeadingPairs>
    <vt:vector size="2" baseType="variant">
      <vt:variant>
        <vt:lpstr>Title</vt:lpstr>
      </vt:variant>
      <vt:variant>
        <vt:i4>1</vt:i4>
      </vt:variant>
    </vt:vector>
  </HeadingPairs>
  <TitlesOfParts>
    <vt:vector size="1" baseType="lpstr">
      <vt:lpstr>A548</vt:lpstr>
    </vt:vector>
  </TitlesOfParts>
  <Manager>R56</Manager>
  <Company>OFFICE of LEGISLATIVE SERVICES</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dc:title>
  <dc:creator>Assemblyman  AUTH</dc:creator>
  <cp:keywords>A548|3|EA |286|0|0|!|0|</cp:keywords>
  <dc:description>PREFILED 2020</dc:description>
  <cp:lastModifiedBy>Todaro, Vivian</cp:lastModifiedBy>
  <cp:revision>2</cp:revision>
  <cp:lastPrinted>2019-12-16T18:44:00Z</cp:lastPrinted>
  <dcterms:created xsi:type="dcterms:W3CDTF">2019-12-16T22:13:00Z</dcterms:created>
  <dcterms:modified xsi:type="dcterms:W3CDTF">2019-12-16T22:13:00Z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