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A5B" w:rsidRDefault="00B83A5B" w:rsidP="00B83A5B">
      <w:pPr>
        <w:pStyle w:val="bpuBill"/>
      </w:pPr>
      <w:bookmarkStart w:id="0" w:name="bpuFrontPg"/>
      <w:bookmarkStart w:id="1" w:name="_GoBack"/>
      <w:bookmarkEnd w:id="0"/>
      <w:bookmarkEnd w:id="1"/>
      <w:r>
        <w:t xml:space="preserve">ASSEMBLY, No. 561 </w:t>
      </w:r>
    </w:p>
    <w:p w:rsidR="00B83A5B" w:rsidRPr="00B83A5B" w:rsidRDefault="00B83A5B" w:rsidP="00B83A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037" r:id="rId8"/>
        </w:object>
      </w:r>
    </w:p>
    <w:p w:rsidR="00B83A5B" w:rsidRDefault="00B83A5B" w:rsidP="00B83A5B">
      <w:pPr>
        <w:pStyle w:val="bpuState"/>
      </w:pPr>
      <w:r>
        <w:t>STATE OF NEW JERSEY</w:t>
      </w:r>
    </w:p>
    <w:p w:rsidR="00B83A5B" w:rsidRDefault="00B83A5B" w:rsidP="00B83A5B">
      <w:pPr>
        <w:pStyle w:val="bpuLegislature"/>
      </w:pPr>
      <w:r>
        <w:t>219th LEGISLATURE</w:t>
      </w:r>
    </w:p>
    <w:p w:rsidR="00B83A5B" w:rsidRDefault="00B83A5B" w:rsidP="00B83A5B">
      <w:pPr>
        <w:pStyle w:val="bpuWpGraphic"/>
      </w:pPr>
      <w:r>
        <w:object w:dxaOrig="8985" w:dyaOrig="255">
          <v:shape id="_x0000_i1026" type="#_x0000_t75" style="width:6in;height:12pt" o:ole="">
            <v:imagedata r:id="rId7" o:title=""/>
          </v:shape>
          <o:OLEObject Type="Embed" ProgID="WPWin6.1" ShapeID="_x0000_i1026" DrawAspect="Content" ObjectID="_1638022038" r:id="rId9"/>
        </w:object>
      </w:r>
      <w:r>
        <w:t xml:space="preserve">  </w:t>
      </w:r>
    </w:p>
    <w:p w:rsidR="00B83A5B" w:rsidRDefault="00B83A5B" w:rsidP="00B83A5B">
      <w:pPr>
        <w:pStyle w:val="bpuIntro"/>
      </w:pPr>
      <w:r>
        <w:t>PRE-FILED FOR INTRODUCTION IN THE 2020 SESSION</w:t>
      </w:r>
    </w:p>
    <w:p w:rsidR="00B83A5B" w:rsidRDefault="00B83A5B" w:rsidP="00B83A5B">
      <w:pPr>
        <w:pStyle w:val="bpuIntro"/>
      </w:pPr>
    </w:p>
    <w:p w:rsidR="00B83A5B" w:rsidRDefault="00B83A5B" w:rsidP="00B83A5B">
      <w:pPr>
        <w:pStyle w:val="bpuIntro"/>
        <w:sectPr w:rsidR="00B83A5B" w:rsidSect="00B83A5B">
          <w:headerReference w:type="even" r:id="rId10"/>
          <w:headerReference w:type="default" r:id="rId11"/>
          <w:pgSz w:w="12240" w:h="20160" w:code="5"/>
          <w:pgMar w:top="2160" w:right="1440" w:bottom="1440" w:left="1440" w:header="720" w:footer="720" w:gutter="0"/>
          <w:pgNumType w:start="1"/>
          <w:cols w:space="720"/>
          <w:docGrid w:linePitch="360"/>
        </w:sectPr>
      </w:pPr>
    </w:p>
    <w:p w:rsidR="00B83A5B" w:rsidRDefault="00B83A5B" w:rsidP="00B83A5B">
      <w:pPr>
        <w:pStyle w:val="bpuIntro"/>
      </w:pPr>
    </w:p>
    <w:p w:rsidR="00B83A5B" w:rsidRDefault="00B83A5B" w:rsidP="00B83A5B">
      <w:pPr>
        <w:pStyle w:val="bpuSponsor"/>
      </w:pPr>
      <w:r>
        <w:t>Sponsored by:</w:t>
      </w:r>
    </w:p>
    <w:p w:rsidR="00B83A5B" w:rsidRDefault="00B83A5B" w:rsidP="00B83A5B">
      <w:pPr>
        <w:pStyle w:val="bpuSponsor"/>
      </w:pPr>
      <w:r>
        <w:t>Assemblyman  ROBERT AUTH</w:t>
      </w:r>
    </w:p>
    <w:p w:rsidR="00B83A5B" w:rsidRDefault="00B83A5B" w:rsidP="00B83A5B">
      <w:pPr>
        <w:pStyle w:val="bpuSponsor"/>
      </w:pPr>
      <w:r>
        <w:t>District 39 (Bergen and Passaic)</w:t>
      </w:r>
    </w:p>
    <w:p w:rsidR="00B83A5B" w:rsidRDefault="00B83A5B" w:rsidP="00B83A5B">
      <w:pPr>
        <w:pStyle w:val="bpuSponsor"/>
      </w:pPr>
    </w:p>
    <w:p w:rsidR="00B83A5B" w:rsidRDefault="00B83A5B" w:rsidP="00B83A5B">
      <w:pPr>
        <w:pStyle w:val="bpuSponsor"/>
      </w:pPr>
    </w:p>
    <w:p w:rsidR="00B83A5B" w:rsidRDefault="00B83A5B" w:rsidP="00B83A5B">
      <w:pPr>
        <w:pStyle w:val="bpuSponsor"/>
      </w:pPr>
    </w:p>
    <w:p w:rsidR="00B83A5B" w:rsidRDefault="00B83A5B" w:rsidP="00B83A5B">
      <w:pPr>
        <w:pStyle w:val="bpuSponsor"/>
      </w:pPr>
    </w:p>
    <w:p w:rsidR="00B83A5B" w:rsidRDefault="00B83A5B" w:rsidP="00B83A5B">
      <w:pPr>
        <w:pStyle w:val="bpuSponsor"/>
      </w:pPr>
      <w:r>
        <w:t>SYNOPSIS</w:t>
      </w:r>
    </w:p>
    <w:p w:rsidR="00B83A5B" w:rsidRDefault="00B83A5B" w:rsidP="00B83A5B">
      <w:pPr>
        <w:pStyle w:val="bpuNormText"/>
      </w:pPr>
      <w:r>
        <w:tab/>
        <w:t xml:space="preserve">Includes adjustment aid in calculation of districts’ payments to charter schools under certain circumstances. </w:t>
      </w:r>
    </w:p>
    <w:p w:rsidR="00B83A5B" w:rsidRDefault="00B83A5B" w:rsidP="00B83A5B">
      <w:pPr>
        <w:pStyle w:val="bpuNormText"/>
      </w:pPr>
    </w:p>
    <w:p w:rsidR="00B83A5B" w:rsidRDefault="00B83A5B" w:rsidP="00B83A5B">
      <w:pPr>
        <w:pStyle w:val="bpuSponsor"/>
      </w:pPr>
      <w:r>
        <w:t xml:space="preserve">CURRENT VERSION OF TEXT </w:t>
      </w:r>
    </w:p>
    <w:p w:rsidR="00B83A5B" w:rsidRDefault="00B83A5B" w:rsidP="00B83A5B">
      <w:pPr>
        <w:pStyle w:val="bpuNormText"/>
      </w:pPr>
      <w:r>
        <w:tab/>
        <w:t>Introduced Pending Technical Review by Legislative Counsel.</w:t>
      </w:r>
    </w:p>
    <w:p w:rsidR="00B83A5B" w:rsidRDefault="00B83A5B" w:rsidP="00B83A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3A5B" w:rsidRDefault="00B83A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3A5B" w:rsidSect="00B83A5B">
          <w:type w:val="continuous"/>
          <w:pgSz w:w="12240" w:h="20160" w:code="5"/>
          <w:pgMar w:top="2160" w:right="2275" w:bottom="1440" w:left="2275" w:header="72" w:footer="720" w:gutter="0"/>
          <w:pgNumType w:start="1"/>
          <w:cols w:space="720"/>
          <w:docGrid w:linePitch="360"/>
        </w:sectPr>
      </w:pPr>
    </w:p>
    <w:p w:rsidR="00C06923" w:rsidRPr="00677316" w:rsidRDefault="00C06923" w:rsidP="00C06923">
      <w:pPr>
        <w:pStyle w:val="HangingAnAct"/>
        <w:rPr>
          <w:rStyle w:val="HangingAnActChar"/>
        </w:rPr>
      </w:pPr>
      <w:r w:rsidRPr="00C06923">
        <w:rPr>
          <w:rStyle w:val="BillHead"/>
        </w:rPr>
        <w:lastRenderedPageBreak/>
        <w:t>An Act</w:t>
      </w:r>
      <w:r w:rsidRPr="006B7FA7">
        <w:rPr>
          <w:rStyle w:val="HangingAnActChar"/>
        </w:rPr>
        <w:t xml:space="preserve"> </w:t>
      </w:r>
      <w:r>
        <w:t>concerning payments to charter schools and amending P.L.1995, c.426.</w:t>
      </w:r>
    </w:p>
    <w:p w:rsidR="00C06923" w:rsidRPr="00D71D68" w:rsidRDefault="00C06923" w:rsidP="00C06923"/>
    <w:p w:rsidR="00C06923" w:rsidRPr="00AA7880" w:rsidRDefault="00C06923" w:rsidP="00C0692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06923" w:rsidRPr="00D71D68" w:rsidRDefault="00C06923" w:rsidP="00C06923"/>
    <w:p w:rsidR="00C06923" w:rsidRDefault="00C06923" w:rsidP="00C06923">
      <w:r>
        <w:tab/>
        <w:t>1.</w:t>
      </w:r>
      <w:r>
        <w:tab/>
        <w:t>Section 12 of P.L.1995, c.426 (C.18A:36A-12) is amended to read as follows:</w:t>
      </w:r>
    </w:p>
    <w:p w:rsidR="00C06923" w:rsidRDefault="00B83A5B" w:rsidP="00C06923">
      <w:r>
        <w:tab/>
        <w:t>12.</w:t>
      </w:r>
      <w:r>
        <w:tab/>
      </w:r>
      <w:r w:rsidR="00C06923">
        <w:t>a.  (Deleted by amendment, P.L.2007, c.260).</w:t>
      </w:r>
    </w:p>
    <w:p w:rsidR="00C06923" w:rsidRDefault="00C06923" w:rsidP="00C06923">
      <w:r>
        <w:tab/>
        <w:t>b.</w:t>
      </w:r>
      <w:r>
        <w:tab/>
      </w:r>
      <w:r w:rsidRPr="00FF3A6D">
        <w:rPr>
          <w:rFonts w:ascii="Albertus Extra Bold" w:hAnsi="Albertus Extra Bold"/>
          <w:b/>
        </w:rPr>
        <w:t>[</w:t>
      </w:r>
      <w:r>
        <w:t>The</w:t>
      </w:r>
      <w:r w:rsidRPr="00FF3A6D">
        <w:rPr>
          <w:rFonts w:ascii="Albertus Extra Bold" w:hAnsi="Albertus Extra Bold"/>
          <w:b/>
        </w:rPr>
        <w:t>]</w:t>
      </w:r>
      <w:r>
        <w:t xml:space="preserve">  </w:t>
      </w:r>
      <w:r w:rsidRPr="00FF3A6D">
        <w:rPr>
          <w:u w:val="single"/>
        </w:rPr>
        <w:t xml:space="preserve">(1) </w:t>
      </w:r>
      <w:r>
        <w:rPr>
          <w:u w:val="single"/>
        </w:rPr>
        <w:t xml:space="preserve"> Except as otherwise provided pursuant to paragraph (2) of this subsection, the</w:t>
      </w:r>
      <w:r>
        <w:t xml:space="preserve"> school district of residence shall pay directly to the charter school for each student enrolled in the charter school who resides in the district an amount equal to 90% of the sum of the budget year equalization aid per pupil and the </w:t>
      </w:r>
      <w:proofErr w:type="spellStart"/>
      <w:r>
        <w:t>prebudget</w:t>
      </w:r>
      <w:proofErr w:type="spellEnd"/>
      <w:r>
        <w:t xml:space="preserve"> year general fund tax levy per pupil inflated by the </w:t>
      </w:r>
      <w:smartTag w:uri="urn:schemas-microsoft-com:office:smarttags" w:element="stockticker">
        <w:r>
          <w:t>CPI</w:t>
        </w:r>
      </w:smartTag>
      <w:r>
        <w:t xml:space="preserve"> rate most recent to the calculation.  In addition, the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C06923" w:rsidRPr="00E05AC2" w:rsidRDefault="00C06923" w:rsidP="00C06923">
      <w:pPr>
        <w:rPr>
          <w:u w:val="single"/>
        </w:rPr>
      </w:pPr>
      <w:r>
        <w:tab/>
      </w:r>
      <w:r w:rsidRPr="00E05AC2">
        <w:rPr>
          <w:u w:val="single"/>
        </w:rPr>
        <w:t>(2)</w:t>
      </w:r>
      <w:r w:rsidRPr="00E05AC2">
        <w:rPr>
          <w:u w:val="single"/>
        </w:rPr>
        <w:tab/>
      </w:r>
      <w:r>
        <w:rPr>
          <w:u w:val="single"/>
        </w:rPr>
        <w:t>In the event that 50% of the sum</w:t>
      </w:r>
      <w:r w:rsidRPr="000E13A3">
        <w:rPr>
          <w:u w:val="single"/>
        </w:rPr>
        <w:t xml:space="preserve"> of the </w:t>
      </w:r>
      <w:r>
        <w:rPr>
          <w:u w:val="single"/>
        </w:rPr>
        <w:t xml:space="preserve">school district of residence </w:t>
      </w:r>
      <w:r w:rsidRPr="000E13A3">
        <w:rPr>
          <w:u w:val="single"/>
        </w:rPr>
        <w:t xml:space="preserve">budget year equalization aid per pupil and the </w:t>
      </w:r>
      <w:proofErr w:type="spellStart"/>
      <w:r w:rsidRPr="000E13A3">
        <w:rPr>
          <w:u w:val="single"/>
        </w:rPr>
        <w:t>prebudget</w:t>
      </w:r>
      <w:proofErr w:type="spellEnd"/>
      <w:r w:rsidRPr="000E13A3">
        <w:rPr>
          <w:u w:val="single"/>
        </w:rPr>
        <w:t xml:space="preserve"> year general fund tax levy per pupil inflated by the </w:t>
      </w:r>
      <w:smartTag w:uri="urn:schemas-microsoft-com:office:smarttags" w:element="stockticker">
        <w:r w:rsidRPr="000E13A3">
          <w:rPr>
            <w:u w:val="single"/>
          </w:rPr>
          <w:t>CPI</w:t>
        </w:r>
      </w:smartTag>
      <w:r w:rsidRPr="000E13A3">
        <w:rPr>
          <w:u w:val="single"/>
        </w:rPr>
        <w:t xml:space="preserve"> rate most recent to the calculation</w:t>
      </w:r>
      <w:r>
        <w:rPr>
          <w:u w:val="single"/>
        </w:rPr>
        <w:t xml:space="preserve"> is less than the school district of residence budget year adjustment aid per pupil, the </w:t>
      </w:r>
      <w:r w:rsidRPr="000E13A3">
        <w:rPr>
          <w:u w:val="single"/>
        </w:rPr>
        <w:t xml:space="preserve">school district of residence shall pay directly to the charter school for each student enrolled in the charter school who resides in the district an amount equal to 60% of the sum of the budget year equalization aid per pupil, adjustment aid per pupil, and the </w:t>
      </w:r>
      <w:proofErr w:type="spellStart"/>
      <w:r w:rsidRPr="000E13A3">
        <w:rPr>
          <w:u w:val="single"/>
        </w:rPr>
        <w:t>prebudget</w:t>
      </w:r>
      <w:proofErr w:type="spellEnd"/>
      <w:r w:rsidRPr="000E13A3">
        <w:rPr>
          <w:u w:val="single"/>
        </w:rPr>
        <w:t xml:space="preserve"> year general fund tax levy per pupil inflated by the </w:t>
      </w:r>
      <w:smartTag w:uri="urn:schemas-microsoft-com:office:smarttags" w:element="stockticker">
        <w:r w:rsidRPr="000E13A3">
          <w:rPr>
            <w:u w:val="single"/>
          </w:rPr>
          <w:t>CPI</w:t>
        </w:r>
      </w:smartTag>
      <w:r w:rsidRPr="000E13A3">
        <w:rPr>
          <w:u w:val="single"/>
        </w:rPr>
        <w:t xml:space="preserve"> rate most recent to the calculation.</w:t>
      </w:r>
    </w:p>
    <w:p w:rsidR="00C06923" w:rsidRDefault="00C06923" w:rsidP="00C06923">
      <w:r>
        <w:tab/>
        <w:t>c.</w:t>
      </w:r>
      <w:r>
        <w:tab/>
        <w:t>(Deleted by amendment, P.L.2007, c.260).</w:t>
      </w:r>
    </w:p>
    <w:p w:rsidR="00C06923" w:rsidRDefault="00C06923" w:rsidP="00C06923">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C06923" w:rsidRDefault="00C06923" w:rsidP="00C06923">
      <w:r>
        <w:tab/>
        <w:t>e.</w:t>
      </w:r>
      <w:r>
        <w:tab/>
        <w:t>The State shall make payments required pursuant to subsection d. of this section directly to the charter school.</w:t>
      </w:r>
    </w:p>
    <w:p w:rsidR="00152C4B" w:rsidRDefault="00C06923" w:rsidP="00152C4B">
      <w:r>
        <w:t>(</w:t>
      </w:r>
      <w:proofErr w:type="spellStart"/>
      <w:r>
        <w:t>cf</w:t>
      </w:r>
      <w:proofErr w:type="spellEnd"/>
      <w:r>
        <w:t>: P.L.2007, c.260, s.58)</w:t>
      </w:r>
      <w:r w:rsidR="00152C4B">
        <w:br w:type="page"/>
      </w:r>
    </w:p>
    <w:p w:rsidR="00C06923" w:rsidRPr="00CE7BD8" w:rsidRDefault="00C06923" w:rsidP="00C06923">
      <w:r>
        <w:lastRenderedPageBreak/>
        <w:tab/>
      </w:r>
      <w:r w:rsidRPr="00AE098A">
        <w:t>2.</w:t>
      </w:r>
      <w:r w:rsidRPr="00AE098A">
        <w:tab/>
        <w:t>This act shall take effect immediately and shall first</w:t>
      </w:r>
      <w:r>
        <w:t xml:space="preserve"> be applicable to the first school year beginning after the date of enactment.</w:t>
      </w:r>
    </w:p>
    <w:p w:rsidR="00C06923" w:rsidRDefault="00C06923" w:rsidP="00C06923">
      <w:pPr>
        <w:jc w:val="center"/>
      </w:pPr>
    </w:p>
    <w:p w:rsidR="00C06923" w:rsidRDefault="00C06923" w:rsidP="00C06923">
      <w:pPr>
        <w:jc w:val="center"/>
      </w:pPr>
    </w:p>
    <w:p w:rsidR="00C06923" w:rsidRPr="00AA7880" w:rsidRDefault="00C06923" w:rsidP="00C06923">
      <w:pPr>
        <w:jc w:val="center"/>
      </w:pPr>
      <w:r w:rsidRPr="00D71D68">
        <w:t>STATEMENT</w:t>
      </w:r>
    </w:p>
    <w:p w:rsidR="00C06923" w:rsidRDefault="00C06923" w:rsidP="00C06923"/>
    <w:p w:rsidR="00C06923" w:rsidRDefault="00C06923" w:rsidP="00C06923">
      <w:r>
        <w:tab/>
        <w:t xml:space="preserve">Under current law, a school district of residence forwards a portion of its revenue to a charter school for each of its resident students enrolled in the charter school.  Specifically, the district forwards an amount equal to 90 percent of the sum of its budget year equalization aid per pupil and </w:t>
      </w:r>
      <w:proofErr w:type="spellStart"/>
      <w:r>
        <w:t>prebudget</w:t>
      </w:r>
      <w:proofErr w:type="spellEnd"/>
      <w:r>
        <w:t xml:space="preserve"> year general fund tax levy per pupil, increased by the </w:t>
      </w:r>
      <w:smartTag w:uri="urn:schemas-microsoft-com:office:smarttags" w:element="stockticker">
        <w:r>
          <w:t>CPI</w:t>
        </w:r>
      </w:smartTag>
      <w:r>
        <w:t>.  The school district of residence is not required to forward any portion of its adjustment aid to a charter school; in some cases, this leads to a situation in which the charter school receives substantially less per pupil funding than the school district of residence.</w:t>
      </w:r>
    </w:p>
    <w:p w:rsidR="00C06923" w:rsidRPr="00E7752C" w:rsidRDefault="00C06923" w:rsidP="00E7752C">
      <w:r>
        <w:tab/>
        <w:t xml:space="preserve">This bill specifies that if the sum of 50 percent of the equalization aid per pupil and general fund tax levy per pupil  is less than the school district of residence’s adjustment aid per pupil, then the district would be required to transfer to the charter school 60 percent of the sum of the budget year equalization aid per pupil, adjustment aid per pupil, and </w:t>
      </w:r>
      <w:proofErr w:type="spellStart"/>
      <w:r>
        <w:t>prebudget</w:t>
      </w:r>
      <w:proofErr w:type="spellEnd"/>
      <w:r>
        <w:t xml:space="preserve"> year general fund tax levy per pupil inflated by the </w:t>
      </w:r>
      <w:smartTag w:uri="urn:schemas-microsoft-com:office:smarttags" w:element="stockticker">
        <w:r>
          <w:t>CPI</w:t>
        </w:r>
      </w:smartTag>
      <w:r>
        <w:t>.</w:t>
      </w:r>
    </w:p>
    <w:sectPr w:rsidR="00C06923" w:rsidRPr="00E7752C" w:rsidSect="00B83A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F59" w:rsidRDefault="00FD6F59">
      <w:r>
        <w:separator/>
      </w:r>
    </w:p>
  </w:endnote>
  <w:endnote w:type="continuationSeparator" w:id="0">
    <w:p w:rsidR="00FD6F59" w:rsidRDefault="00FD6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A5B" w:rsidRPr="00921C91" w:rsidRDefault="00B83A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3A5B" w:rsidRPr="00921C91" w:rsidRDefault="00B83A5B">
    <w:pPr>
      <w:pStyle w:val="Footer"/>
      <w:rPr>
        <w:szCs w:val="18"/>
      </w:rPr>
    </w:pPr>
  </w:p>
  <w:p w:rsidR="00B83A5B" w:rsidRPr="00921C91" w:rsidRDefault="00B83A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3A5B" w:rsidRDefault="00B83A5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F59" w:rsidRDefault="00FD6F59">
      <w:r>
        <w:separator/>
      </w:r>
    </w:p>
  </w:footnote>
  <w:footnote w:type="continuationSeparator" w:id="0">
    <w:p w:rsidR="00FD6F59" w:rsidRDefault="00FD6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52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3A5B" w:rsidRDefault="00B83A5B" w:rsidP="00B83A5B">
    <w:pPr>
      <w:pStyle w:val="bpuHeadSpon"/>
    </w:pPr>
    <w:r w:rsidRPr="00B83A5B">
      <w:rPr>
        <w:rStyle w:val="bpuHeadSponChar"/>
      </w:rPr>
      <w:t>A561</w:t>
    </w:r>
    <w:r>
      <w:t xml:space="preserve"> AUTH</w:t>
    </w:r>
  </w:p>
  <w:p w:rsidR="00B83A5B" w:rsidRDefault="00B83A5B" w:rsidP="00B83A5B">
    <w:pPr>
      <w:pStyle w:val="bpuHeadSpon"/>
    </w:pPr>
    <w:r>
      <w:fldChar w:fldCharType="begin"/>
    </w:r>
    <w:r>
      <w:instrText xml:space="preserve"> PAGE  \* MERGEFORMAT </w:instrText>
    </w:r>
    <w:r>
      <w:fldChar w:fldCharType="separate"/>
    </w:r>
    <w:r w:rsidR="00F052E3">
      <w:rPr>
        <w:noProof/>
      </w:rPr>
      <w:t>3</w:t>
    </w:r>
    <w:r>
      <w:fldChar w:fldCharType="end"/>
    </w:r>
  </w:p>
  <w:p w:rsidR="00B83A5B" w:rsidRPr="00AF575C" w:rsidRDefault="00B83A5B" w:rsidP="00B83A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3A5B" w:rsidRDefault="00B83A5B" w:rsidP="00B83A5B">
    <w:pPr>
      <w:pStyle w:val="bpuHeadSpon"/>
    </w:pPr>
    <w:r w:rsidRPr="00B83A5B">
      <w:rPr>
        <w:rStyle w:val="bpuHeadSponChar"/>
      </w:rPr>
      <w:t>A561</w:t>
    </w:r>
    <w:r>
      <w:t xml:space="preserve"> AUTH</w:t>
    </w:r>
  </w:p>
  <w:p w:rsidR="00B83A5B" w:rsidRDefault="00B83A5B" w:rsidP="00B83A5B">
    <w:pPr>
      <w:pStyle w:val="bpuHeadSpon"/>
    </w:pPr>
    <w:r>
      <w:fldChar w:fldCharType="begin"/>
    </w:r>
    <w:r>
      <w:instrText xml:space="preserve"> PAGE  \* MERGEFORMAT </w:instrText>
    </w:r>
    <w:r>
      <w:fldChar w:fldCharType="separate"/>
    </w:r>
    <w:r w:rsidR="00F052E3">
      <w:rPr>
        <w:noProof/>
      </w:rPr>
      <w:t>2</w:t>
    </w:r>
    <w:r>
      <w:fldChar w:fldCharType="end"/>
    </w:r>
  </w:p>
  <w:p w:rsidR="00B83A5B" w:rsidRDefault="00B83A5B" w:rsidP="00B83A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F59"/>
    <w:rsid w:val="00000169"/>
    <w:rsid w:val="00004D4D"/>
    <w:rsid w:val="00007B70"/>
    <w:rsid w:val="00007DDD"/>
    <w:rsid w:val="00010512"/>
    <w:rsid w:val="00011BAB"/>
    <w:rsid w:val="00012234"/>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C4B"/>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10A"/>
    <w:rsid w:val="003D6256"/>
    <w:rsid w:val="003E3338"/>
    <w:rsid w:val="003E7B4E"/>
    <w:rsid w:val="003F145F"/>
    <w:rsid w:val="003F4A22"/>
    <w:rsid w:val="004040F9"/>
    <w:rsid w:val="00406A85"/>
    <w:rsid w:val="0041453D"/>
    <w:rsid w:val="0044404C"/>
    <w:rsid w:val="00461DB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96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672"/>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A5B"/>
    <w:rsid w:val="00B854DC"/>
    <w:rsid w:val="00B90F81"/>
    <w:rsid w:val="00B91BF9"/>
    <w:rsid w:val="00BB2482"/>
    <w:rsid w:val="00BC4545"/>
    <w:rsid w:val="00BD79EC"/>
    <w:rsid w:val="00BE204A"/>
    <w:rsid w:val="00BE26FC"/>
    <w:rsid w:val="00BF23C7"/>
    <w:rsid w:val="00BF7456"/>
    <w:rsid w:val="00C035F3"/>
    <w:rsid w:val="00C0692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D12"/>
    <w:rsid w:val="00F0415D"/>
    <w:rsid w:val="00F052E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F5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53A2F4B-8B39-4E44-A5F1-D4E78E89B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3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A8352-1513-4BB2-A9A2-CC722C20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3329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A561</vt:lpstr>
    </vt:vector>
  </TitlesOfParts>
  <Manager>R56</Manager>
  <Company>OFFICE of LEGISLATIVE SERVICES</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dc:title>
  <dc:creator>Assemblyman  AUTH</dc:creator>
  <cp:keywords>A561|3|EA |286|0|0|!|0|</cp:keywords>
  <dc:description>PREFILED 2020</dc:description>
  <cp:lastModifiedBy>Todaro, Vivian</cp:lastModifiedBy>
  <cp:revision>2</cp:revision>
  <cp:lastPrinted>2019-12-16T19:33:00Z</cp:lastPrinted>
  <dcterms:created xsi:type="dcterms:W3CDTF">2019-12-16T22:19:00Z</dcterms:created>
  <dcterms:modified xsi:type="dcterms:W3CDTF">2019-12-16T22:19:00Z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