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521" w:rsidRDefault="00E37521" w:rsidP="00E37521">
      <w:pPr>
        <w:pStyle w:val="bpuBill"/>
      </w:pPr>
      <w:bookmarkStart w:id="0" w:name="bpuFrontPg"/>
      <w:bookmarkEnd w:id="0"/>
      <w:r>
        <w:t xml:space="preserve">ASSEMBLY, No. 595 </w:t>
      </w:r>
    </w:p>
    <w:bookmarkStart w:id="1" w:name="_GoBack"/>
    <w:bookmarkEnd w:id="1"/>
    <w:p w:rsidR="00E37521" w:rsidRPr="00E37521" w:rsidRDefault="00E37521" w:rsidP="00E375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449" r:id="rId8"/>
        </w:object>
      </w:r>
    </w:p>
    <w:p w:rsidR="00E37521" w:rsidRDefault="00E37521" w:rsidP="00E37521">
      <w:pPr>
        <w:pStyle w:val="bpuState"/>
      </w:pPr>
      <w:r>
        <w:t>STATE OF NEW JERSEY</w:t>
      </w:r>
    </w:p>
    <w:p w:rsidR="00E37521" w:rsidRDefault="00E37521" w:rsidP="00E37521">
      <w:pPr>
        <w:pStyle w:val="bpuLegislature"/>
      </w:pPr>
      <w:r>
        <w:t>219th LEGISLATURE</w:t>
      </w:r>
    </w:p>
    <w:p w:rsidR="00E37521" w:rsidRDefault="00E37521" w:rsidP="00E37521">
      <w:pPr>
        <w:pStyle w:val="bpuWpGraphic"/>
      </w:pPr>
      <w:r>
        <w:object w:dxaOrig="8985" w:dyaOrig="255">
          <v:shape id="_x0000_i1026" type="#_x0000_t75" style="width:6in;height:11.8pt" o:ole="">
            <v:imagedata r:id="rId7" o:title=""/>
          </v:shape>
          <o:OLEObject Type="Embed" ProgID="WPWin6.1" ShapeID="_x0000_i1026" DrawAspect="Content" ObjectID="_1638096450" r:id="rId9"/>
        </w:object>
      </w:r>
      <w:r>
        <w:t xml:space="preserve">  </w:t>
      </w:r>
    </w:p>
    <w:p w:rsidR="00E37521" w:rsidRDefault="00E37521" w:rsidP="00E37521">
      <w:pPr>
        <w:pStyle w:val="bpuIntro"/>
      </w:pPr>
      <w:r>
        <w:t>PRE-FILED FOR INTRODUCTION IN THE 2020 SESSION</w:t>
      </w:r>
    </w:p>
    <w:p w:rsidR="00E37521" w:rsidRDefault="00E37521" w:rsidP="00E37521">
      <w:pPr>
        <w:pStyle w:val="bpuIntro"/>
      </w:pPr>
    </w:p>
    <w:p w:rsidR="00E37521" w:rsidRDefault="00E37521" w:rsidP="00E37521">
      <w:pPr>
        <w:pStyle w:val="bpuIntro"/>
        <w:sectPr w:rsidR="00E37521" w:rsidSect="00E37521">
          <w:headerReference w:type="even" r:id="rId10"/>
          <w:headerReference w:type="default" r:id="rId11"/>
          <w:pgSz w:w="12240" w:h="20160" w:code="5"/>
          <w:pgMar w:top="2160" w:right="1440" w:bottom="1440" w:left="1440" w:header="720" w:footer="720" w:gutter="0"/>
          <w:pgNumType w:start="1"/>
          <w:cols w:space="720"/>
          <w:docGrid w:linePitch="360"/>
        </w:sectPr>
      </w:pPr>
    </w:p>
    <w:p w:rsidR="00E37521" w:rsidRDefault="00E37521" w:rsidP="00E37521">
      <w:pPr>
        <w:pStyle w:val="bpuIntro"/>
      </w:pPr>
    </w:p>
    <w:p w:rsidR="00E37521" w:rsidRDefault="00E37521" w:rsidP="00E37521">
      <w:pPr>
        <w:pStyle w:val="bpuSponsor"/>
      </w:pPr>
      <w:r>
        <w:t>Sponsored by:</w:t>
      </w:r>
    </w:p>
    <w:p w:rsidR="00E37521" w:rsidRDefault="00E37521" w:rsidP="00E37521">
      <w:pPr>
        <w:pStyle w:val="bpuSponsor"/>
      </w:pPr>
      <w:r>
        <w:t>Assemblyman  JOHN DIMAIO</w:t>
      </w:r>
    </w:p>
    <w:p w:rsidR="00E37521" w:rsidRDefault="00E37521" w:rsidP="00E37521">
      <w:pPr>
        <w:pStyle w:val="bpuSponsor"/>
      </w:pPr>
      <w:r>
        <w:t>District 23 (Hunterdon, Somerset and Warren)</w:t>
      </w:r>
    </w:p>
    <w:p w:rsidR="00E37521" w:rsidRDefault="00E37521" w:rsidP="00E37521">
      <w:pPr>
        <w:pStyle w:val="bpuSponsor"/>
      </w:pPr>
      <w:r>
        <w:t>Assemblyman  CRAIG J. COUGHLIN</w:t>
      </w:r>
    </w:p>
    <w:p w:rsidR="00E37521" w:rsidRDefault="00E37521" w:rsidP="00E37521">
      <w:pPr>
        <w:pStyle w:val="bpuSponsor"/>
      </w:pPr>
      <w:r>
        <w:t>District 19 (Middlesex)</w:t>
      </w:r>
    </w:p>
    <w:p w:rsidR="00E37521" w:rsidRDefault="00E37521" w:rsidP="00E37521">
      <w:pPr>
        <w:pStyle w:val="bpuSponsor"/>
      </w:pPr>
    </w:p>
    <w:p w:rsidR="00E37521" w:rsidRDefault="00E37521" w:rsidP="00E37521">
      <w:pPr>
        <w:pStyle w:val="bpuSponsor"/>
      </w:pPr>
      <w:r>
        <w:t>Co-Sponsored by:</w:t>
      </w:r>
    </w:p>
    <w:p w:rsidR="00E37521" w:rsidRPr="00E37521" w:rsidRDefault="00E37521" w:rsidP="00E37521">
      <w:pPr>
        <w:pStyle w:val="bpuSponsor"/>
      </w:pPr>
      <w:r w:rsidRPr="00E37521">
        <w:t>Assemblymen Space and Wirths</w:t>
      </w:r>
    </w:p>
    <w:p w:rsidR="00E37521" w:rsidRDefault="00E37521" w:rsidP="00E37521">
      <w:pPr>
        <w:pStyle w:val="bpuSponsor"/>
      </w:pPr>
    </w:p>
    <w:p w:rsidR="00E37521" w:rsidRDefault="00E37521" w:rsidP="00E37521">
      <w:pPr>
        <w:pStyle w:val="bpuSponsor"/>
      </w:pPr>
    </w:p>
    <w:p w:rsidR="00E37521" w:rsidRDefault="00E37521" w:rsidP="00E37521"/>
    <w:p w:rsidR="00E37521" w:rsidRPr="00E37521" w:rsidRDefault="00E37521" w:rsidP="00E37521"/>
    <w:p w:rsidR="00E37521" w:rsidRDefault="00E37521" w:rsidP="00E37521">
      <w:pPr>
        <w:pStyle w:val="bpuSponsor"/>
      </w:pPr>
      <w:r>
        <w:t>SYNOPSIS</w:t>
      </w:r>
    </w:p>
    <w:p w:rsidR="00E37521" w:rsidRDefault="00E37521" w:rsidP="00E37521">
      <w:pPr>
        <w:pStyle w:val="bpuNormText"/>
      </w:pPr>
      <w:r>
        <w:tab/>
        <w:t xml:space="preserve">Provides one-third of motor vehicle fine moneys generated through State Police issued tickets go to municipality where violation occurred. </w:t>
      </w:r>
    </w:p>
    <w:p w:rsidR="00E37521" w:rsidRDefault="00E37521" w:rsidP="00E37521">
      <w:pPr>
        <w:pStyle w:val="bpuNormText"/>
      </w:pPr>
    </w:p>
    <w:p w:rsidR="00E37521" w:rsidRDefault="00E37521" w:rsidP="00E37521">
      <w:pPr>
        <w:pStyle w:val="bpuSponsor"/>
      </w:pPr>
      <w:r>
        <w:t xml:space="preserve">CURRENT VERSION OF TEXT </w:t>
      </w:r>
    </w:p>
    <w:p w:rsidR="00E37521" w:rsidRDefault="00E37521" w:rsidP="00E37521">
      <w:pPr>
        <w:pStyle w:val="bpuNormText"/>
      </w:pPr>
      <w:r>
        <w:tab/>
        <w:t>Introduced Pending Technical Review by Legislative Counsel.</w:t>
      </w:r>
    </w:p>
    <w:p w:rsidR="00E37521" w:rsidRDefault="00E37521" w:rsidP="00E375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7521" w:rsidRDefault="00E375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7521" w:rsidSect="00E37521">
          <w:type w:val="continuous"/>
          <w:pgSz w:w="12240" w:h="20160" w:code="5"/>
          <w:pgMar w:top="2160" w:right="2275" w:bottom="1440" w:left="2275" w:header="72" w:footer="720" w:gutter="0"/>
          <w:pgNumType w:start="1"/>
          <w:cols w:space="720"/>
          <w:docGrid w:linePitch="360"/>
        </w:sectPr>
      </w:pPr>
    </w:p>
    <w:p w:rsidR="00DD0664" w:rsidRDefault="00DD0664" w:rsidP="00DD0664">
      <w:pPr>
        <w:pStyle w:val="HangingAnAct"/>
        <w:rPr>
          <w:rStyle w:val="HangingAnActChar"/>
        </w:rPr>
      </w:pPr>
      <w:r w:rsidRPr="00DD0664">
        <w:rPr>
          <w:rStyle w:val="BillHead"/>
        </w:rPr>
        <w:t>An Act</w:t>
      </w:r>
      <w:r>
        <w:rPr>
          <w:rStyle w:val="HangingAnActChar"/>
        </w:rPr>
        <w:t xml:space="preserve"> concerning certain motor vehicle fine and penalty moneys, and amending R.S.39:5-41.</w:t>
      </w:r>
    </w:p>
    <w:p w:rsidR="00DD0664" w:rsidRDefault="00DD0664" w:rsidP="00DD0664"/>
    <w:p w:rsidR="00DD0664" w:rsidRDefault="00DD0664" w:rsidP="00DD066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0664" w:rsidRDefault="00DD0664" w:rsidP="00DD0664"/>
    <w:p w:rsidR="00DD0664" w:rsidRDefault="00DD0664" w:rsidP="00DD0664">
      <w:r>
        <w:tab/>
        <w:t>1.</w:t>
      </w:r>
      <w:r>
        <w:tab/>
        <w:t>R.S.39:5-41 is amended to read as follows:</w:t>
      </w:r>
    </w:p>
    <w:p w:rsidR="00DD0664" w:rsidRDefault="00DD0664" w:rsidP="00DD0664">
      <w:r>
        <w:tab/>
        <w:t>39:5-41.  a.  All fines, penalties and forfeitures imposed and collected under authority of law for any violations of R.S.39:4-63 and R.S.39:4-64 shall be forwarded by the judge to whom the same have been paid to the proper financial officer of a county, if the violation occurred within the jurisdiction of that county's central municipal court, established pursuant to N.J.S.2B:12-1 et seq. or the municipality wherein the violation occurred, to be used by the county or municipality to help finance litter control activities in addition to or supplementing existing litter pickup and removal activities in the municipality.</w:t>
      </w:r>
    </w:p>
    <w:p w:rsidR="00DD0664" w:rsidRDefault="00DD0664" w:rsidP="00DD0664">
      <w:r>
        <w:tab/>
        <w:t>b.</w:t>
      </w:r>
      <w:r>
        <w:tab/>
        <w:t>Except as otherwise provided by subsection a. of this section, all fines, penalties and forfeitures imposed and collected under authority of law for any violations of the provisions of this Title, other than those violations in which the complaining witness is the chief administrator, a member of his staff, a member of the State Police, a member of a county police department and force or a county park police system in a county that has established a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 and repair of roads and bridges, snow removal, the acquisition and purchase of rights-of-way, and the purchase, replacement and repair of equipment for use on said roads and bridges therein.  Up to 25% of the money received by a municipality pursuant to this subsection, but not more than the actual amount budgeted for the municipal court, whichever is less, may be used to upgrade case processing.</w:t>
      </w:r>
    </w:p>
    <w:p w:rsidR="00E37521" w:rsidRDefault="00DD0664" w:rsidP="00E37521">
      <w:r>
        <w:tab/>
      </w:r>
      <w:r>
        <w:rPr>
          <w:u w:val="single"/>
        </w:rPr>
        <w:t>All fines, penalties and forfeitures imposed and collected under authority of law for any violations of the provisions of this Title in which the complaining witness is a member of the State Police shall be forwarded by the judge to whom the same have been paid as</w:t>
      </w:r>
      <w:r w:rsidR="00E37521">
        <w:br w:type="page"/>
      </w:r>
    </w:p>
    <w:p w:rsidR="00DD0664" w:rsidRDefault="00DD0664" w:rsidP="00DD0664">
      <w:pPr>
        <w:rPr>
          <w:u w:val="single"/>
        </w:rPr>
      </w:pPr>
      <w:r>
        <w:rPr>
          <w:u w:val="single"/>
        </w:rPr>
        <w:t xml:space="preserve"> follows:  one-third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two-thirds of the total amount collected to the State Treasurer for deposit and use in accordance with the provisions for deposit pursuant to R.S.52:18-32.</w:t>
      </w:r>
    </w:p>
    <w:p w:rsidR="00DD0664" w:rsidRDefault="00DD0664" w:rsidP="00DD0664">
      <w:r>
        <w:tab/>
        <w:t>All fines, penalties and forfeitures imposed and collected under authority of law for any violations of the provisions of this Title, in which the complaining witness is a member of a county police department and force or a county park police system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DD0664" w:rsidRDefault="00DD0664" w:rsidP="00DD0664">
      <w:r>
        <w:tab/>
        <w:t>Whenever any county has deposited moneys collected pursuant to this section in a special trust fund in lieu of expending the same for the purposes authorized by this section, it may withdraw from said special trust fund in any year an amount which is not in excess of the amount expended by the county over the immediately preceding three-year period from general county revenues for said purposes. Such moneys withdrawn from the trust fund shall be accounted for and used as are other general county revenues.</w:t>
      </w:r>
      <w:r>
        <w:cr/>
      </w:r>
      <w:r>
        <w:tab/>
        <w:t>c.</w:t>
      </w:r>
      <w:r>
        <w:tab/>
        <w:t>(Deleted by amendment, P.L.1993, c.293.)</w:t>
      </w:r>
    </w:p>
    <w:p w:rsidR="00DD0664" w:rsidRDefault="00DD0664" w:rsidP="00DD0664">
      <w:r>
        <w:tab/>
        <w:t>d.</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DD0664" w:rsidRDefault="00DD0664" w:rsidP="00DD0664">
      <w:r>
        <w:tab/>
        <w:t>e.</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2% of the moneys which it collects pursuant to this subsection as compensation for its administrative costs associated with implementing the provisions of this subsection.</w:t>
      </w:r>
    </w:p>
    <w:p w:rsidR="00DD0664" w:rsidRDefault="00DD0664" w:rsidP="00DD0664">
      <w:r>
        <w:tab/>
        <w:t>f.</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Research and Treatment Fund" established pursuant to section 1 of P.L.2003, c.144 (C.30:6D-62.2).</w:t>
      </w:r>
    </w:p>
    <w:p w:rsidR="00DD0664" w:rsidRDefault="00DD0664" w:rsidP="00DD0664">
      <w:r>
        <w:tab/>
        <w:t>g.</w:t>
      </w:r>
      <w:r>
        <w:tab/>
        <w:t>Notwithstanding the provisions of subsections a. and b. of this section, $2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Laboratory Fund" established pursuant to P.L.2003, c.183.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DD0664" w:rsidRDefault="00DD0664" w:rsidP="00DD0664">
      <w:r>
        <w:tab/>
        <w:t>h.</w:t>
      </w:r>
      <w:r>
        <w:tab/>
        <w:t>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The Administrative Office of the Courts may retain an amount equal to $475,000 from the moneys which it initially collects 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DD0664" w:rsidRDefault="00DD0664" w:rsidP="00DD0664">
      <w:r>
        <w:tab/>
        <w:t>i.</w:t>
      </w:r>
      <w:r>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 or other official of any other State agency; or, if the complaining witness is not one of the foregoing, one-half to the chief financial officer of the county and one-half to the chief financial officer of the municipality wherein the violation occurred.</w:t>
      </w:r>
    </w:p>
    <w:p w:rsidR="00DD0664" w:rsidRDefault="00DD0664" w:rsidP="00DD0664">
      <w:r>
        <w:t>(cf:  P.L.2008, c.116, s.1)</w:t>
      </w:r>
    </w:p>
    <w:p w:rsidR="00DD0664" w:rsidRDefault="00DD0664" w:rsidP="00DD0664"/>
    <w:p w:rsidR="00DD0664" w:rsidRDefault="00DD0664" w:rsidP="00DD0664">
      <w:r>
        <w:tab/>
        <w:t>2.</w:t>
      </w:r>
      <w:r>
        <w:tab/>
        <w:t>This act shall take effect on the first day of the second month following enactment.</w:t>
      </w:r>
    </w:p>
    <w:p w:rsidR="00DD0664" w:rsidRDefault="00DD0664" w:rsidP="00DD0664"/>
    <w:p w:rsidR="00DD0664" w:rsidRDefault="00DD0664" w:rsidP="00DD0664"/>
    <w:p w:rsidR="00DD0664" w:rsidRDefault="00DD0664" w:rsidP="00DD0664">
      <w:pPr>
        <w:jc w:val="center"/>
      </w:pPr>
      <w:r>
        <w:t>STATEMENT</w:t>
      </w:r>
    </w:p>
    <w:p w:rsidR="00DD0664" w:rsidRDefault="00DD0664" w:rsidP="00DD0664"/>
    <w:p w:rsidR="00DD0664" w:rsidRDefault="00DD0664" w:rsidP="00DD0664">
      <w:r>
        <w:tab/>
        <w:t>This bill revises the way motor vehicle fines collected for tickets issued by the State Police are distributed.</w:t>
      </w:r>
    </w:p>
    <w:p w:rsidR="00DD0664" w:rsidRDefault="00DD0664" w:rsidP="00DD0664">
      <w:r>
        <w:tab/>
        <w:t>Under current law, all motor vehicle fine, penalty and forfeiture moneys generated through tickets written by the State Police are paid to the State Treasurer and available for general State purposes.</w:t>
      </w:r>
    </w:p>
    <w:p w:rsidR="00DD0664" w:rsidRDefault="00DD0664" w:rsidP="00DD0664">
      <w:r>
        <w:tab/>
        <w:t xml:space="preserve">This bill revises that distribution by providing that two-thirds of those motor vehicle fine, penalty and forfeiture moneys be paid to the State and the remaining one-third be paid to the municipality in which the violation occurred.  The bill authorizes the recipient municipalities to use these moneys for general municipal purposes and to defray the cost of operating their municipal courts.    </w:t>
      </w:r>
    </w:p>
    <w:sectPr w:rsidR="00DD0664" w:rsidSect="00E37521">
      <w:headerReference w:type="default" r:id="rId13"/>
      <w:footerReference w:type="default" r:id="rId14"/>
      <w:headerReference w:type="first" r:id="rId15"/>
      <w:footerReference w:type="first" r:id="rId16"/>
      <w:pgSz w:w="12240" w:h="20160" w:code="5"/>
      <w:pgMar w:top="1440" w:right="2520" w:bottom="1728" w:left="2880" w:header="1181" w:footer="117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C45" w:rsidRDefault="00F87C45">
      <w:r>
        <w:separator/>
      </w:r>
    </w:p>
  </w:endnote>
  <w:endnote w:type="continuationSeparator" w:id="0">
    <w:p w:rsidR="00F87C45" w:rsidRDefault="00F87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521" w:rsidRPr="00921C91" w:rsidRDefault="00E375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7521" w:rsidRPr="00921C91" w:rsidRDefault="00E37521">
    <w:pPr>
      <w:pStyle w:val="Footer"/>
      <w:rPr>
        <w:szCs w:val="18"/>
      </w:rPr>
    </w:pPr>
  </w:p>
  <w:p w:rsidR="00E37521" w:rsidRPr="00921C91" w:rsidRDefault="00E375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7521" w:rsidRDefault="00E375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C45" w:rsidRDefault="00F87C45">
      <w:r>
        <w:separator/>
      </w:r>
    </w:p>
  </w:footnote>
  <w:footnote w:type="continuationSeparator" w:id="0">
    <w:p w:rsidR="00F87C45" w:rsidRDefault="00F87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27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7521" w:rsidRDefault="00E37521" w:rsidP="00E37521">
    <w:pPr>
      <w:pStyle w:val="bpuHeadSpon"/>
    </w:pPr>
    <w:r w:rsidRPr="00E37521">
      <w:rPr>
        <w:rStyle w:val="bpuHeadSponChar"/>
      </w:rPr>
      <w:t>A595</w:t>
    </w:r>
    <w:r>
      <w:t xml:space="preserve"> DIMAIO, COUGHLIN</w:t>
    </w:r>
  </w:p>
  <w:p w:rsidR="00E37521" w:rsidRDefault="00E37521" w:rsidP="00E37521">
    <w:pPr>
      <w:pStyle w:val="bpuHeadSpon"/>
    </w:pPr>
    <w:r>
      <w:fldChar w:fldCharType="begin"/>
    </w:r>
    <w:r>
      <w:instrText xml:space="preserve"> PAGE  \* MERGEFORMAT </w:instrText>
    </w:r>
    <w:r>
      <w:fldChar w:fldCharType="separate"/>
    </w:r>
    <w:r>
      <w:rPr>
        <w:noProof/>
      </w:rPr>
      <w:t>5</w:t>
    </w:r>
    <w:r>
      <w:fldChar w:fldCharType="end"/>
    </w:r>
  </w:p>
  <w:p w:rsidR="00E37521" w:rsidRPr="00AF575C" w:rsidRDefault="00E37521" w:rsidP="00E375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7521" w:rsidRDefault="00E37521" w:rsidP="00E37521">
    <w:pPr>
      <w:pStyle w:val="bpuHeadSpon"/>
    </w:pPr>
    <w:r w:rsidRPr="00E37521">
      <w:rPr>
        <w:rStyle w:val="bpuHeadSponChar"/>
      </w:rPr>
      <w:t>A595</w:t>
    </w:r>
    <w:r>
      <w:t xml:space="preserve"> DIMAIO, COUGHLIN</w:t>
    </w:r>
  </w:p>
  <w:p w:rsidR="00E37521" w:rsidRDefault="00E37521" w:rsidP="00E37521">
    <w:pPr>
      <w:pStyle w:val="bpuHeadSpon"/>
    </w:pPr>
    <w:r>
      <w:fldChar w:fldCharType="begin"/>
    </w:r>
    <w:r>
      <w:instrText xml:space="preserve"> PAGE  \* MERGEFORMAT </w:instrText>
    </w:r>
    <w:r>
      <w:fldChar w:fldCharType="separate"/>
    </w:r>
    <w:r>
      <w:rPr>
        <w:noProof/>
      </w:rPr>
      <w:t>2</w:t>
    </w:r>
    <w:r>
      <w:fldChar w:fldCharType="end"/>
    </w:r>
  </w:p>
  <w:p w:rsidR="00E37521" w:rsidRDefault="00E37521" w:rsidP="00E375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C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401"/>
    <w:rsid w:val="007C1354"/>
    <w:rsid w:val="007D0F64"/>
    <w:rsid w:val="007D542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768"/>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60A"/>
    <w:rsid w:val="00C3401C"/>
    <w:rsid w:val="00C473B8"/>
    <w:rsid w:val="00C603F9"/>
    <w:rsid w:val="00C614C5"/>
    <w:rsid w:val="00C83317"/>
    <w:rsid w:val="00C937A1"/>
    <w:rsid w:val="00C93F56"/>
    <w:rsid w:val="00CB344E"/>
    <w:rsid w:val="00CC169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664"/>
    <w:rsid w:val="00DD1E46"/>
    <w:rsid w:val="00DF4E47"/>
    <w:rsid w:val="00E0012A"/>
    <w:rsid w:val="00E025E4"/>
    <w:rsid w:val="00E03582"/>
    <w:rsid w:val="00E05DFC"/>
    <w:rsid w:val="00E10EA4"/>
    <w:rsid w:val="00E33D7F"/>
    <w:rsid w:val="00E3752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C4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E4539A-4506-4BC0-9584-9E4286E6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7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DB209-BFB8-47DC-AF2A-6ACBA7EF4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1837</Words>
  <Characters>9422</Characters>
  <Application>Microsoft Office Word</Application>
  <DocSecurity>0</DocSecurity>
  <Lines>208</Lines>
  <Paragraphs>36</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A595</dc:title>
  <dc:creator>Assemblyman  DIMAIO, Assemblyman  COUGHLIN</dc:creator>
  <cp:keywords>A595|5|AU |220|0|0|!|0|</cp:keywords>
  <dc:description>PREFILED 2020</dc:description>
  <cp:lastModifiedBy>Bell, Careema</cp:lastModifiedBy>
  <cp:revision>2</cp:revision>
  <cp:lastPrinted>2005-07-29T18:13:00Z</cp:lastPrinted>
  <dcterms:created xsi:type="dcterms:W3CDTF">2019-12-17T19:01:00Z</dcterms:created>
  <dcterms:modified xsi:type="dcterms:W3CDTF">2019-12-17T19:01:00Z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