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D2B" w:rsidRDefault="00C11D2B" w:rsidP="00C11D2B">
      <w:pPr>
        <w:pStyle w:val="bpuBill"/>
      </w:pPr>
      <w:bookmarkStart w:id="0" w:name="bpuFrontPg"/>
      <w:bookmarkStart w:id="1" w:name="_GoBack"/>
      <w:bookmarkEnd w:id="0"/>
      <w:bookmarkEnd w:id="1"/>
      <w:r>
        <w:t xml:space="preserve">ASSEMBLY, No. 630 </w:t>
      </w:r>
    </w:p>
    <w:p w:rsidR="00C11D2B" w:rsidRPr="00C11D2B" w:rsidRDefault="00C11D2B" w:rsidP="00C11D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431" r:id="rId8"/>
        </w:object>
      </w:r>
    </w:p>
    <w:p w:rsidR="00C11D2B" w:rsidRDefault="00C11D2B" w:rsidP="00C11D2B">
      <w:pPr>
        <w:pStyle w:val="bpuState"/>
      </w:pPr>
      <w:r>
        <w:t>STATE OF NEW JERSEY</w:t>
      </w:r>
    </w:p>
    <w:p w:rsidR="00C11D2B" w:rsidRDefault="00C11D2B" w:rsidP="00C11D2B">
      <w:pPr>
        <w:pStyle w:val="bpuLegislature"/>
      </w:pPr>
      <w:r>
        <w:t>219th LEGISLATURE</w:t>
      </w:r>
    </w:p>
    <w:p w:rsidR="00C11D2B" w:rsidRDefault="00C11D2B" w:rsidP="00C11D2B">
      <w:pPr>
        <w:pStyle w:val="bpuWpGraphic"/>
      </w:pPr>
      <w:r>
        <w:object w:dxaOrig="8985" w:dyaOrig="255">
          <v:shape id="_x0000_i1026" type="#_x0000_t75" style="width:6in;height:12pt" o:ole="">
            <v:imagedata r:id="rId7" o:title=""/>
          </v:shape>
          <o:OLEObject Type="Embed" ProgID="WPWin6.1" ShapeID="_x0000_i1026" DrawAspect="Content" ObjectID="_1638254432" r:id="rId9"/>
        </w:object>
      </w:r>
      <w:r>
        <w:t xml:space="preserve">  </w:t>
      </w:r>
    </w:p>
    <w:p w:rsidR="00C11D2B" w:rsidRDefault="00C11D2B" w:rsidP="00C11D2B">
      <w:pPr>
        <w:pStyle w:val="bpuIntro"/>
      </w:pPr>
      <w:r>
        <w:t>PRE-FILED FOR INTRODUCTION IN THE 2020 SESSION</w:t>
      </w:r>
    </w:p>
    <w:p w:rsidR="00C11D2B" w:rsidRDefault="00C11D2B" w:rsidP="00C11D2B">
      <w:pPr>
        <w:pStyle w:val="bpuIntro"/>
      </w:pPr>
    </w:p>
    <w:p w:rsidR="00C11D2B" w:rsidRDefault="00C11D2B" w:rsidP="00C11D2B">
      <w:pPr>
        <w:pStyle w:val="bpuIntro"/>
        <w:sectPr w:rsidR="00C11D2B" w:rsidSect="00C11D2B">
          <w:headerReference w:type="even" r:id="rId10"/>
          <w:headerReference w:type="default" r:id="rId11"/>
          <w:pgSz w:w="12240" w:h="20160" w:code="5"/>
          <w:pgMar w:top="2160" w:right="1440" w:bottom="1440" w:left="1440" w:header="720" w:footer="720" w:gutter="0"/>
          <w:pgNumType w:start="1"/>
          <w:cols w:space="720"/>
          <w:docGrid w:linePitch="360"/>
        </w:sectPr>
      </w:pPr>
    </w:p>
    <w:p w:rsidR="00C11D2B" w:rsidRDefault="00C11D2B" w:rsidP="00C11D2B">
      <w:pPr>
        <w:pStyle w:val="bpuIntro"/>
      </w:pPr>
    </w:p>
    <w:p w:rsidR="00C11D2B" w:rsidRDefault="00C11D2B" w:rsidP="00C11D2B">
      <w:pPr>
        <w:pStyle w:val="bpuSponsor"/>
      </w:pPr>
      <w:r>
        <w:t>Sponsored by:</w:t>
      </w:r>
    </w:p>
    <w:p w:rsidR="00C11D2B" w:rsidRDefault="00C11D2B" w:rsidP="00C11D2B">
      <w:pPr>
        <w:pStyle w:val="bpuSponsor"/>
      </w:pPr>
      <w:r>
        <w:t>Assemblyman  RALPH R. CAPUTO</w:t>
      </w:r>
    </w:p>
    <w:p w:rsidR="00C11D2B" w:rsidRDefault="00C11D2B" w:rsidP="00C11D2B">
      <w:pPr>
        <w:pStyle w:val="bpuSponsor"/>
      </w:pPr>
      <w:r>
        <w:t>District 28 (Essex)</w:t>
      </w:r>
    </w:p>
    <w:p w:rsidR="00C11D2B" w:rsidRDefault="00C11D2B" w:rsidP="00C11D2B">
      <w:pPr>
        <w:pStyle w:val="bpuSponsor"/>
      </w:pPr>
    </w:p>
    <w:p w:rsidR="00C11D2B" w:rsidRDefault="00C11D2B" w:rsidP="00C11D2B">
      <w:pPr>
        <w:pStyle w:val="bpuSponsor"/>
      </w:pPr>
    </w:p>
    <w:p w:rsidR="00C11D2B" w:rsidRDefault="00C11D2B" w:rsidP="00C11D2B">
      <w:pPr>
        <w:pStyle w:val="bpuSponsor"/>
      </w:pPr>
    </w:p>
    <w:p w:rsidR="00C11D2B" w:rsidRDefault="00C11D2B" w:rsidP="00C11D2B">
      <w:pPr>
        <w:pStyle w:val="bpuSponsor"/>
      </w:pPr>
    </w:p>
    <w:p w:rsidR="00C11D2B" w:rsidRDefault="00C11D2B" w:rsidP="00C11D2B">
      <w:pPr>
        <w:pStyle w:val="bpuSponsor"/>
      </w:pPr>
      <w:r>
        <w:t>SYNOPSIS</w:t>
      </w:r>
    </w:p>
    <w:p w:rsidR="00C11D2B" w:rsidRDefault="00C11D2B" w:rsidP="00C11D2B">
      <w:pPr>
        <w:pStyle w:val="bpuNormText"/>
      </w:pPr>
      <w:r>
        <w:tab/>
        <w:t xml:space="preserve">Provides that limitation on hours of retail sale of alcohol be consistent throughout licensed premises. </w:t>
      </w:r>
    </w:p>
    <w:p w:rsidR="00C11D2B" w:rsidRDefault="00C11D2B" w:rsidP="00C11D2B">
      <w:pPr>
        <w:pStyle w:val="bpuNormText"/>
      </w:pPr>
    </w:p>
    <w:p w:rsidR="00C11D2B" w:rsidRDefault="00C11D2B" w:rsidP="00C11D2B">
      <w:pPr>
        <w:pStyle w:val="bpuSponsor"/>
      </w:pPr>
      <w:r>
        <w:t xml:space="preserve">CURRENT VERSION OF TEXT </w:t>
      </w:r>
    </w:p>
    <w:p w:rsidR="00C11D2B" w:rsidRDefault="00C11D2B" w:rsidP="00C11D2B">
      <w:pPr>
        <w:pStyle w:val="bpuNormText"/>
      </w:pPr>
      <w:r>
        <w:tab/>
        <w:t>Introduced Pending Technical Review by Legislative Counsel.</w:t>
      </w:r>
    </w:p>
    <w:p w:rsidR="00C11D2B" w:rsidRDefault="00C11D2B" w:rsidP="00C11D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1D2B" w:rsidRDefault="00C11D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1D2B" w:rsidSect="00C11D2B">
          <w:type w:val="continuous"/>
          <w:pgSz w:w="12240" w:h="20160" w:code="5"/>
          <w:pgMar w:top="2160" w:right="2275" w:bottom="1440" w:left="2275" w:header="72" w:footer="720" w:gutter="0"/>
          <w:pgNumType w:start="1"/>
          <w:cols w:space="720"/>
          <w:docGrid w:linePitch="360"/>
        </w:sectPr>
      </w:pPr>
    </w:p>
    <w:p w:rsidR="006F35C6" w:rsidRPr="00677316" w:rsidRDefault="006F35C6" w:rsidP="006F35C6">
      <w:pPr>
        <w:pStyle w:val="HangingAnAct"/>
        <w:rPr>
          <w:rStyle w:val="HangingAnActChar"/>
        </w:rPr>
      </w:pPr>
      <w:r w:rsidRPr="006F35C6">
        <w:rPr>
          <w:rStyle w:val="BillHead"/>
        </w:rPr>
        <w:lastRenderedPageBreak/>
        <w:t>An Act</w:t>
      </w:r>
      <w:r w:rsidRPr="006B7FA7">
        <w:rPr>
          <w:rStyle w:val="HangingAnActChar"/>
        </w:rPr>
        <w:t xml:space="preserve"> </w:t>
      </w:r>
      <w:r>
        <w:rPr>
          <w:rStyle w:val="HangingAnActChar"/>
        </w:rPr>
        <w:t>concerning the sale of alcoholic beverages and amending R.S.33:1-40.</w:t>
      </w:r>
    </w:p>
    <w:p w:rsidR="006F35C6" w:rsidRPr="00D71D68" w:rsidRDefault="006F35C6" w:rsidP="006F35C6"/>
    <w:p w:rsidR="006F35C6" w:rsidRPr="00AA7880" w:rsidRDefault="006F35C6" w:rsidP="006F35C6">
      <w:r>
        <w:tab/>
      </w:r>
      <w:r>
        <w:rPr>
          <w:rStyle w:val="BillHeading2"/>
        </w:rPr>
        <w:t xml:space="preserve">Be It Enacted </w:t>
      </w:r>
      <w:r>
        <w:rPr>
          <w:rStyle w:val="BillLanguage"/>
        </w:rPr>
        <w:t>by the Senate and General Assembly of the State of New Jersey:</w:t>
      </w:r>
    </w:p>
    <w:p w:rsidR="006F35C6" w:rsidRDefault="006F35C6" w:rsidP="006F35C6"/>
    <w:p w:rsidR="006F35C6" w:rsidRPr="005D47B4" w:rsidRDefault="006F35C6" w:rsidP="006F35C6">
      <w:r w:rsidRPr="005D47B4">
        <w:tab/>
        <w:t>1.</w:t>
      </w:r>
      <w:r>
        <w:tab/>
      </w:r>
      <w:r w:rsidRPr="005D47B4">
        <w:t>R.S.33:1-40 is amended to read as follows:</w:t>
      </w:r>
    </w:p>
    <w:p w:rsidR="006F35C6" w:rsidRPr="005D47B4" w:rsidRDefault="006F35C6" w:rsidP="006F35C6">
      <w:r w:rsidRPr="005D47B4">
        <w:tab/>
      </w:r>
      <w:r w:rsidR="00C11D2B">
        <w:t>33:1-40.</w:t>
      </w:r>
      <w:r w:rsidR="00C11D2B">
        <w:tab/>
      </w:r>
      <w:r w:rsidRPr="005D47B4">
        <w:t>The governing board or body of each municipality may</w:t>
      </w:r>
      <w:r>
        <w:t xml:space="preserve"> </w:t>
      </w:r>
      <w:r w:rsidRPr="00AD547B">
        <w:rPr>
          <w:rFonts w:ascii="Albertus Extra Bold" w:hAnsi="Albertus Extra Bold"/>
          <w:b/>
        </w:rPr>
        <w:t>[</w:t>
      </w:r>
      <w:r w:rsidRPr="005D47B4">
        <w:t>, as regards said</w:t>
      </w:r>
      <w:r>
        <w:rPr>
          <w:b/>
        </w:rPr>
        <w:t xml:space="preserve"> </w:t>
      </w:r>
      <w:r w:rsidRPr="005D47B4">
        <w:t>municipality</w:t>
      </w:r>
      <w:r w:rsidRPr="00AD547B">
        <w:rPr>
          <w:rFonts w:ascii="Albertus Extra Bold" w:hAnsi="Albertus Extra Bold"/>
          <w:b/>
        </w:rPr>
        <w:t>]</w:t>
      </w:r>
      <w:r w:rsidRPr="005D47B4">
        <w:t>, by ordinance, limit the number of licenses to sell alcoholic beverages at retail</w:t>
      </w:r>
      <w:r>
        <w:t xml:space="preserve"> </w:t>
      </w:r>
      <w:r>
        <w:rPr>
          <w:u w:val="single"/>
        </w:rPr>
        <w:t>in the municipality</w:t>
      </w:r>
      <w:r w:rsidRPr="005D47B4">
        <w:t xml:space="preserve">, but any </w:t>
      </w:r>
      <w:r w:rsidRPr="00AD547B">
        <w:rPr>
          <w:rFonts w:ascii="Albertus Extra Bold" w:hAnsi="Albertus Extra Bold"/>
          <w:b/>
        </w:rPr>
        <w:t>[</w:t>
      </w:r>
      <w:r w:rsidRPr="005D47B4">
        <w:t>such</w:t>
      </w:r>
      <w:r w:rsidRPr="00AD547B">
        <w:rPr>
          <w:rFonts w:ascii="Albertus Extra Bold" w:hAnsi="Albertus Extra Bold"/>
          <w:b/>
        </w:rPr>
        <w:t>]</w:t>
      </w:r>
      <w:r w:rsidRPr="005D47B4">
        <w:t xml:space="preserve"> limitation adopted by ordinance or resolution prior to July </w:t>
      </w:r>
      <w:r w:rsidRPr="00AD547B">
        <w:rPr>
          <w:rFonts w:ascii="Albertus Extra Bold" w:hAnsi="Albertus Extra Bold"/>
          <w:b/>
        </w:rPr>
        <w:t>[</w:t>
      </w:r>
      <w:r w:rsidRPr="005D47B4">
        <w:t>first, one thousand nine hundred and thirty-seven</w:t>
      </w:r>
      <w:r w:rsidRPr="00AD547B">
        <w:rPr>
          <w:rFonts w:ascii="Albertus Extra Bold" w:hAnsi="Albertus Extra Bold"/>
          <w:b/>
        </w:rPr>
        <w:t>]</w:t>
      </w:r>
      <w:r>
        <w:t xml:space="preserve"> </w:t>
      </w:r>
      <w:r>
        <w:rPr>
          <w:u w:val="single"/>
        </w:rPr>
        <w:t>1, 1937</w:t>
      </w:r>
      <w:r w:rsidRPr="005D47B4">
        <w:t>, shall continue in full force and effect until repealed, amended</w:t>
      </w:r>
      <w:r>
        <w:rPr>
          <w:u w:val="single"/>
        </w:rPr>
        <w:t>,</w:t>
      </w:r>
      <w:r w:rsidRPr="005D47B4">
        <w:t xml:space="preserve"> or otherwise altered by ordinance.  The governing board or body of each municipality may</w:t>
      </w:r>
      <w:r>
        <w:t xml:space="preserve"> </w:t>
      </w:r>
      <w:r w:rsidRPr="00AD547B">
        <w:rPr>
          <w:rFonts w:ascii="Albertus Extra Bold" w:hAnsi="Albertus Extra Bold"/>
          <w:b/>
        </w:rPr>
        <w:t>[</w:t>
      </w:r>
      <w:r w:rsidRPr="005D47B4">
        <w:t>, as regards said</w:t>
      </w:r>
      <w:r w:rsidRPr="005D47B4">
        <w:rPr>
          <w:b/>
          <w:vertAlign w:val="superscript"/>
        </w:rPr>
        <w:t xml:space="preserve"> </w:t>
      </w:r>
      <w:r w:rsidRPr="005D47B4">
        <w:t>municipality</w:t>
      </w:r>
      <w:r w:rsidRPr="00AD547B">
        <w:rPr>
          <w:rFonts w:ascii="Albertus Extra Bold" w:hAnsi="Albertus Extra Bold"/>
          <w:b/>
        </w:rPr>
        <w:t>]</w:t>
      </w:r>
      <w:r w:rsidRPr="005D47B4">
        <w:t>, by ordinance or resolution, limit the hours between which the sale of alcoholic beverages at retail may be made</w:t>
      </w:r>
      <w:r w:rsidRPr="00AD18A2">
        <w:rPr>
          <w:rFonts w:ascii="Albertus Extra Bold" w:hAnsi="Albertus Extra Bold"/>
          <w:b/>
        </w:rPr>
        <w:t>[</w:t>
      </w:r>
      <w:r>
        <w:t>,</w:t>
      </w:r>
      <w:r w:rsidRPr="00AD18A2">
        <w:rPr>
          <w:rFonts w:ascii="Albertus Extra Bold" w:hAnsi="Albertus Extra Bold"/>
          <w:b/>
        </w:rPr>
        <w:t>]</w:t>
      </w:r>
      <w:r>
        <w:t xml:space="preserve"> </w:t>
      </w:r>
      <w:r w:rsidRPr="00AD547B">
        <w:rPr>
          <w:u w:val="single"/>
        </w:rPr>
        <w:t>in the municipality,</w:t>
      </w:r>
      <w:r w:rsidRPr="005D47B4">
        <w:rPr>
          <w:u w:val="single"/>
        </w:rPr>
        <w:t xml:space="preserve"> provided the hours of sale applicable to plenary retail consumption licenses</w:t>
      </w:r>
      <w:r>
        <w:rPr>
          <w:u w:val="single"/>
        </w:rPr>
        <w:t xml:space="preserve"> without broad package privileges </w:t>
      </w:r>
      <w:r w:rsidRPr="005D47B4">
        <w:rPr>
          <w:u w:val="single"/>
        </w:rPr>
        <w:t>are the same throughout the interior of the licensed premises</w:t>
      </w:r>
      <w:r>
        <w:rPr>
          <w:u w:val="single"/>
        </w:rPr>
        <w:t>;</w:t>
      </w:r>
      <w:r w:rsidRPr="005D47B4">
        <w:t xml:space="preserve"> prohibit the retail sale of alcoholic beverages on Sunday</w:t>
      </w:r>
      <w:r w:rsidRPr="00AD18A2">
        <w:rPr>
          <w:rFonts w:ascii="Albertus Extra Bold" w:hAnsi="Albertus Extra Bold"/>
          <w:b/>
        </w:rPr>
        <w:t>[</w:t>
      </w:r>
      <w:r w:rsidRPr="005D47B4">
        <w:t>,</w:t>
      </w:r>
      <w:r w:rsidRPr="00AD18A2">
        <w:rPr>
          <w:rFonts w:ascii="Albertus Extra Bold" w:hAnsi="Albertus Extra Bold"/>
          <w:b/>
        </w:rPr>
        <w:t>]</w:t>
      </w:r>
      <w:r>
        <w:rPr>
          <w:u w:val="single"/>
        </w:rPr>
        <w:t>;</w:t>
      </w:r>
      <w:r w:rsidRPr="005D47B4">
        <w:t xml:space="preserve"> and, subject to the approval of the </w:t>
      </w:r>
      <w:r w:rsidRPr="00AD547B">
        <w:rPr>
          <w:rFonts w:ascii="Albertus Extra Bold" w:hAnsi="Albertus Extra Bold"/>
          <w:b/>
        </w:rPr>
        <w:t>[</w:t>
      </w:r>
      <w:r w:rsidRPr="005D47B4">
        <w:t>commissioner</w:t>
      </w:r>
      <w:r w:rsidRPr="00AD547B">
        <w:rPr>
          <w:rFonts w:ascii="Albertus Extra Bold" w:hAnsi="Albertus Extra Bold"/>
          <w:b/>
        </w:rPr>
        <w:t>]</w:t>
      </w:r>
      <w:r w:rsidRPr="005D47B4">
        <w:t xml:space="preserve"> </w:t>
      </w:r>
      <w:r w:rsidRPr="005D47B4">
        <w:rPr>
          <w:u w:val="single"/>
        </w:rPr>
        <w:t>director</w:t>
      </w:r>
      <w:r w:rsidRPr="005D47B4">
        <w:t xml:space="preserve"> first obtained, regulate the conduct of any business licensed to sell alcoholic beverages at retail and the nature and condition of the premises upon which </w:t>
      </w:r>
      <w:r w:rsidRPr="00AD547B">
        <w:rPr>
          <w:rFonts w:ascii="Albertus Extra Bold" w:hAnsi="Albertus Extra Bold"/>
          <w:b/>
        </w:rPr>
        <w:t>[</w:t>
      </w:r>
      <w:r w:rsidRPr="005D47B4">
        <w:t>any such</w:t>
      </w:r>
      <w:r w:rsidRPr="00AD547B">
        <w:rPr>
          <w:rFonts w:ascii="Albertus Extra Bold" w:hAnsi="Albertus Extra Bold"/>
          <w:b/>
        </w:rPr>
        <w:t>]</w:t>
      </w:r>
      <w:r>
        <w:t xml:space="preserve"> </w:t>
      </w:r>
      <w:r>
        <w:rPr>
          <w:u w:val="single"/>
        </w:rPr>
        <w:t>the</w:t>
      </w:r>
      <w:r w:rsidRPr="005D47B4">
        <w:t xml:space="preserve"> business is to be conducted.  </w:t>
      </w:r>
      <w:r w:rsidRPr="00AD547B">
        <w:rPr>
          <w:rFonts w:ascii="Albertus Extra Bold" w:hAnsi="Albertus Extra Bold"/>
          <w:b/>
        </w:rPr>
        <w:t>[</w:t>
      </w:r>
      <w:r w:rsidRPr="005D47B4">
        <w:t>The aforesaid</w:t>
      </w:r>
      <w:r w:rsidRPr="00AD547B">
        <w:rPr>
          <w:rFonts w:ascii="Albertus Extra Bold" w:hAnsi="Albertus Extra Bold"/>
          <w:b/>
        </w:rPr>
        <w:t>]</w:t>
      </w:r>
      <w:r>
        <w:t xml:space="preserve"> </w:t>
      </w:r>
      <w:r>
        <w:rPr>
          <w:u w:val="single"/>
        </w:rPr>
        <w:t>These</w:t>
      </w:r>
      <w:r w:rsidRPr="005D47B4">
        <w:t xml:space="preserve"> limitations </w:t>
      </w:r>
      <w:r w:rsidRPr="00AD547B">
        <w:rPr>
          <w:rFonts w:ascii="Albertus Extra Bold" w:hAnsi="Albertus Extra Bold"/>
          <w:b/>
        </w:rPr>
        <w:t>[</w:t>
      </w:r>
      <w:r w:rsidRPr="005D47B4">
        <w:t>of</w:t>
      </w:r>
      <w:r w:rsidRPr="00AD547B">
        <w:rPr>
          <w:rFonts w:ascii="Albertus Extra Bold" w:hAnsi="Albertus Extra Bold"/>
          <w:b/>
        </w:rPr>
        <w:t>]</w:t>
      </w:r>
      <w:r>
        <w:t xml:space="preserve"> </w:t>
      </w:r>
      <w:r>
        <w:rPr>
          <w:u w:val="single"/>
        </w:rPr>
        <w:t>on the</w:t>
      </w:r>
      <w:r w:rsidRPr="005D47B4">
        <w:t xml:space="preserve"> number of licenses and </w:t>
      </w:r>
      <w:r w:rsidRPr="00AD547B">
        <w:rPr>
          <w:rFonts w:ascii="Albertus Extra Bold" w:hAnsi="Albertus Extra Bold"/>
          <w:b/>
        </w:rPr>
        <w:t>[</w:t>
      </w:r>
      <w:r w:rsidRPr="005D47B4">
        <w:t>of</w:t>
      </w:r>
      <w:r w:rsidRPr="00AD547B">
        <w:rPr>
          <w:rFonts w:ascii="Albertus Extra Bold" w:hAnsi="Albertus Extra Bold"/>
          <w:b/>
        </w:rPr>
        <w:t>]</w:t>
      </w:r>
      <w:r w:rsidRPr="005D47B4">
        <w:t xml:space="preserve"> hours of sale shall be subject respectively to appeal to the </w:t>
      </w:r>
      <w:r w:rsidRPr="00AD547B">
        <w:rPr>
          <w:rFonts w:ascii="Albertus Extra Bold" w:hAnsi="Albertus Extra Bold"/>
          <w:b/>
        </w:rPr>
        <w:t>[</w:t>
      </w:r>
      <w:r w:rsidRPr="005D47B4">
        <w:t>commissioner</w:t>
      </w:r>
      <w:r w:rsidRPr="00AD547B">
        <w:rPr>
          <w:rFonts w:ascii="Albertus Extra Bold" w:hAnsi="Albertus Extra Bold"/>
          <w:b/>
        </w:rPr>
        <w:t>]</w:t>
      </w:r>
      <w:r w:rsidRPr="005D47B4">
        <w:t xml:space="preserve"> </w:t>
      </w:r>
      <w:r w:rsidRPr="005D47B4">
        <w:rPr>
          <w:u w:val="single"/>
        </w:rPr>
        <w:t>director</w:t>
      </w:r>
      <w:r w:rsidRPr="005D47B4">
        <w:t>, as hereinafter provided.</w:t>
      </w:r>
    </w:p>
    <w:p w:rsidR="006F35C6" w:rsidRPr="005D47B4" w:rsidRDefault="006F35C6" w:rsidP="006F35C6">
      <w:r w:rsidRPr="005D47B4">
        <w:tab/>
        <w:t xml:space="preserve">The governing board or body of each municipality may make, enforce, amend, and repeal </w:t>
      </w:r>
      <w:r w:rsidRPr="00AD18A2">
        <w:rPr>
          <w:rFonts w:ascii="Albertus Extra Bold" w:hAnsi="Albertus Extra Bold"/>
          <w:b/>
        </w:rPr>
        <w:t>[</w:t>
      </w:r>
      <w:r w:rsidRPr="005D47B4">
        <w:t>such</w:t>
      </w:r>
      <w:r w:rsidRPr="00AD18A2">
        <w:rPr>
          <w:rFonts w:ascii="Albertus Extra Bold" w:hAnsi="Albertus Extra Bold"/>
          <w:b/>
        </w:rPr>
        <w:t>]</w:t>
      </w:r>
      <w:r>
        <w:t xml:space="preserve"> </w:t>
      </w:r>
      <w:r>
        <w:rPr>
          <w:u w:val="single"/>
        </w:rPr>
        <w:t>these</w:t>
      </w:r>
      <w:r w:rsidRPr="005D47B4">
        <w:t xml:space="preserve"> ordinances as it may deem necessary to prevent the possession, sale, distribution, and transportation of alcoholic beverages within its municipality in violation of </w:t>
      </w:r>
      <w:r w:rsidRPr="00AD547B">
        <w:rPr>
          <w:rFonts w:ascii="Albertus Extra Bold" w:hAnsi="Albertus Extra Bold"/>
          <w:b/>
        </w:rPr>
        <w:t>[</w:t>
      </w:r>
      <w:r w:rsidRPr="005D47B4">
        <w:t>this</w:t>
      </w:r>
      <w:r w:rsidRPr="00AD547B">
        <w:rPr>
          <w:rFonts w:ascii="Albertus Extra Bold" w:hAnsi="Albertus Extra Bold"/>
          <w:b/>
        </w:rPr>
        <w:t>]</w:t>
      </w:r>
      <w:r w:rsidRPr="005D47B4">
        <w:t xml:space="preserve"> chapter</w:t>
      </w:r>
      <w:r>
        <w:t xml:space="preserve"> </w:t>
      </w:r>
      <w:r>
        <w:rPr>
          <w:u w:val="single"/>
        </w:rPr>
        <w:t>1 of Title 33 of the Revised Statutes</w:t>
      </w:r>
      <w:r w:rsidRPr="005D47B4">
        <w:t>.</w:t>
      </w:r>
      <w:r>
        <w:t xml:space="preserve">  </w:t>
      </w:r>
    </w:p>
    <w:p w:rsidR="006F35C6" w:rsidRPr="005D47B4" w:rsidRDefault="006F35C6" w:rsidP="006F35C6">
      <w:r w:rsidRPr="005D47B4">
        <w:tab/>
        <w:t xml:space="preserve">The governing board or body of each municipality may, by ordinance, enact that no more than one retail license shall be granted to any person in </w:t>
      </w:r>
      <w:r w:rsidRPr="00AD547B">
        <w:rPr>
          <w:rFonts w:ascii="Albertus Extra Bold" w:hAnsi="Albertus Extra Bold"/>
          <w:b/>
        </w:rPr>
        <w:t>[</w:t>
      </w:r>
      <w:r w:rsidRPr="005D47B4">
        <w:t>said</w:t>
      </w:r>
      <w:r w:rsidRPr="00AD547B">
        <w:rPr>
          <w:rFonts w:ascii="Albertus Extra Bold" w:hAnsi="Albertus Extra Bold"/>
          <w:b/>
        </w:rPr>
        <w:t>]</w:t>
      </w:r>
      <w:r w:rsidRPr="005D47B4">
        <w:t xml:space="preserve"> </w:t>
      </w:r>
      <w:r w:rsidRPr="005D47B4">
        <w:rPr>
          <w:u w:val="single"/>
        </w:rPr>
        <w:t>the</w:t>
      </w:r>
      <w:r w:rsidRPr="005D47B4">
        <w:t xml:space="preserve"> municipality and that </w:t>
      </w:r>
      <w:r w:rsidRPr="00AD547B">
        <w:rPr>
          <w:rFonts w:ascii="Albertus Extra Bold" w:hAnsi="Albertus Extra Bold"/>
          <w:b/>
        </w:rPr>
        <w:t>[</w:t>
      </w:r>
      <w:r w:rsidRPr="005D47B4">
        <w:t>said</w:t>
      </w:r>
      <w:r w:rsidRPr="00AD547B">
        <w:rPr>
          <w:rFonts w:ascii="Albertus Extra Bold" w:hAnsi="Albertus Extra Bold"/>
          <w:b/>
        </w:rPr>
        <w:t>]</w:t>
      </w:r>
      <w:r w:rsidRPr="005D47B4">
        <w:t xml:space="preserve"> </w:t>
      </w:r>
      <w:r w:rsidRPr="005D47B4">
        <w:rPr>
          <w:u w:val="single"/>
        </w:rPr>
        <w:t>the</w:t>
      </w:r>
      <w:r w:rsidRPr="005D47B4">
        <w:t xml:space="preserve"> license shall cover only the licensed premises; but nothing </w:t>
      </w:r>
      <w:r w:rsidRPr="00AD547B">
        <w:rPr>
          <w:rFonts w:ascii="Albertus Extra Bold" w:hAnsi="Albertus Extra Bold"/>
          <w:b/>
        </w:rPr>
        <w:t>[</w:t>
      </w:r>
      <w:r w:rsidRPr="005D47B4">
        <w:t>herein contained</w:t>
      </w:r>
      <w:r w:rsidRPr="00AD547B">
        <w:rPr>
          <w:rFonts w:ascii="Albertus Extra Bold" w:hAnsi="Albertus Extra Bold"/>
          <w:b/>
        </w:rPr>
        <w:t>]</w:t>
      </w:r>
      <w:r>
        <w:t xml:space="preserve"> </w:t>
      </w:r>
      <w:r>
        <w:rPr>
          <w:u w:val="single"/>
        </w:rPr>
        <w:t>in this section</w:t>
      </w:r>
      <w:r w:rsidRPr="005D47B4">
        <w:t xml:space="preserve"> shall operate to disqualify a guardian, executor, administrator, trustee, receiver, or any other fiduciary or court officer from obtaining or </w:t>
      </w:r>
      <w:r w:rsidRPr="00AD18A2">
        <w:rPr>
          <w:rFonts w:ascii="Albertus Extra Bold" w:hAnsi="Albertus Extra Bold"/>
          <w:b/>
        </w:rPr>
        <w:t>[</w:t>
      </w:r>
      <w:r w:rsidRPr="005D47B4">
        <w:t>from</w:t>
      </w:r>
      <w:r w:rsidRPr="00AD18A2">
        <w:rPr>
          <w:rFonts w:ascii="Albertus Extra Bold" w:hAnsi="Albertus Extra Bold"/>
          <w:b/>
        </w:rPr>
        <w:t>]</w:t>
      </w:r>
      <w:r w:rsidRPr="005D47B4">
        <w:t xml:space="preserve"> holding more than one </w:t>
      </w:r>
      <w:r w:rsidRPr="006E7FA3">
        <w:rPr>
          <w:rFonts w:ascii="Albertus Extra Bold" w:hAnsi="Albertus Extra Bold"/>
          <w:b/>
        </w:rPr>
        <w:t>[</w:t>
      </w:r>
      <w:r w:rsidRPr="005D47B4">
        <w:t>such</w:t>
      </w:r>
      <w:r w:rsidRPr="006E7FA3">
        <w:rPr>
          <w:rFonts w:ascii="Albertus Extra Bold" w:hAnsi="Albertus Extra Bold"/>
          <w:b/>
        </w:rPr>
        <w:t>]</w:t>
      </w:r>
      <w:r w:rsidRPr="005D47B4">
        <w:t xml:space="preserve"> license in different official capacities.</w:t>
      </w:r>
    </w:p>
    <w:p w:rsidR="006F35C6" w:rsidRDefault="006F35C6" w:rsidP="006F35C6">
      <w:r w:rsidRPr="005D47B4">
        <w:t>(</w:t>
      </w:r>
      <w:proofErr w:type="spellStart"/>
      <w:r w:rsidRPr="005D47B4">
        <w:t>cf</w:t>
      </w:r>
      <w:proofErr w:type="spellEnd"/>
      <w:r w:rsidRPr="005D47B4">
        <w:t>:  R.S.33:1-40)</w:t>
      </w:r>
    </w:p>
    <w:p w:rsidR="006F35C6" w:rsidRDefault="006F35C6" w:rsidP="006F35C6"/>
    <w:p w:rsidR="00C11D2B" w:rsidRDefault="00C11D2B" w:rsidP="00C11D2B">
      <w:r>
        <w:tab/>
      </w:r>
      <w:r w:rsidR="006F35C6">
        <w:t>2.</w:t>
      </w:r>
      <w:r w:rsidR="006F35C6">
        <w:tab/>
        <w:t>This act shall take effect immediately.</w:t>
      </w:r>
      <w:r>
        <w:br w:type="page"/>
      </w:r>
    </w:p>
    <w:p w:rsidR="006F35C6" w:rsidRPr="00AA7880" w:rsidRDefault="006F35C6" w:rsidP="006F35C6">
      <w:pPr>
        <w:jc w:val="center"/>
      </w:pPr>
      <w:r w:rsidRPr="00D71D68">
        <w:lastRenderedPageBreak/>
        <w:t>STATEMENT</w:t>
      </w:r>
    </w:p>
    <w:p w:rsidR="006F35C6" w:rsidRDefault="006F35C6" w:rsidP="006F35C6"/>
    <w:p w:rsidR="006F35C6" w:rsidRDefault="006F35C6" w:rsidP="006F35C6">
      <w:r>
        <w:tab/>
        <w:t xml:space="preserve">This bill provides that the limits imposed by a municipality on the hours of the retail sale of alcohol applicable to certain plenary retail consumption licenses (bars and restaurants) are to be consistent throughout the licensed premises.  </w:t>
      </w:r>
    </w:p>
    <w:p w:rsidR="006F35C6" w:rsidRDefault="006F35C6" w:rsidP="006F35C6">
      <w:r>
        <w:tab/>
        <w:t xml:space="preserve">Current law authorizes municipalities to limit the hours that alcoholic beverages may be sold at retail in the bars and restaurants located in that municipality.  Under this bill, the hours are to be consistent throughout the interior of the licensed premises.  </w:t>
      </w:r>
    </w:p>
    <w:p w:rsidR="006F35C6" w:rsidRDefault="006F35C6" w:rsidP="006F35C6">
      <w:r>
        <w:tab/>
        <w:t xml:space="preserve">The provisions of this bill do not apply to plenary retail consumption licenses with broad package privileges.  Holders of this license are permitted to have both a restaurant and a packaged goods store on the licensed premises. </w:t>
      </w:r>
    </w:p>
    <w:sectPr w:rsidR="006F35C6" w:rsidSect="00C11D2B">
      <w:headerReference w:type="default" r:id="rId13"/>
      <w:footerReference w:type="default" r:id="rId14"/>
      <w:headerReference w:type="first" r:id="rId15"/>
      <w:footerReference w:type="first" r:id="rId16"/>
      <w:pgSz w:w="12240" w:h="20160" w:code="5"/>
      <w:pgMar w:top="1440" w:right="2520" w:bottom="1728"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AD9" w:rsidRDefault="009D0AD9">
      <w:r>
        <w:separator/>
      </w:r>
    </w:p>
  </w:endnote>
  <w:endnote w:type="continuationSeparator" w:id="0">
    <w:p w:rsidR="009D0AD9" w:rsidRDefault="009D0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D2B" w:rsidRPr="00921C91" w:rsidRDefault="00C11D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1D2B" w:rsidRPr="00921C91" w:rsidRDefault="00C11D2B">
    <w:pPr>
      <w:pStyle w:val="Footer"/>
      <w:rPr>
        <w:szCs w:val="18"/>
      </w:rPr>
    </w:pPr>
  </w:p>
  <w:p w:rsidR="00C11D2B" w:rsidRPr="00921C91" w:rsidRDefault="00C11D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1D2B" w:rsidRDefault="00C11D2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AD9" w:rsidRDefault="009D0AD9">
      <w:r>
        <w:separator/>
      </w:r>
    </w:p>
  </w:footnote>
  <w:footnote w:type="continuationSeparator" w:id="0">
    <w:p w:rsidR="009D0AD9" w:rsidRDefault="009D0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26C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1D2B" w:rsidRDefault="00C11D2B" w:rsidP="00C11D2B">
    <w:pPr>
      <w:pStyle w:val="bpuHeadSpon"/>
    </w:pPr>
    <w:r w:rsidRPr="00C11D2B">
      <w:rPr>
        <w:rStyle w:val="bpuHeadSponChar"/>
      </w:rPr>
      <w:t>A630</w:t>
    </w:r>
    <w:r>
      <w:t xml:space="preserve"> CAPUTO</w:t>
    </w:r>
  </w:p>
  <w:p w:rsidR="00C11D2B" w:rsidRDefault="00C11D2B" w:rsidP="00C11D2B">
    <w:pPr>
      <w:pStyle w:val="bpuHeadSpon"/>
    </w:pPr>
    <w:r>
      <w:fldChar w:fldCharType="begin"/>
    </w:r>
    <w:r>
      <w:instrText xml:space="preserve"> PAGE  \* MERGEFORMAT </w:instrText>
    </w:r>
    <w:r>
      <w:fldChar w:fldCharType="separate"/>
    </w:r>
    <w:r w:rsidR="00726CFE">
      <w:rPr>
        <w:noProof/>
      </w:rPr>
      <w:t>3</w:t>
    </w:r>
    <w:r>
      <w:fldChar w:fldCharType="end"/>
    </w:r>
  </w:p>
  <w:p w:rsidR="00C11D2B" w:rsidRPr="00AF575C" w:rsidRDefault="00C11D2B" w:rsidP="00C11D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1D2B" w:rsidRDefault="00C11D2B" w:rsidP="00C11D2B">
    <w:pPr>
      <w:pStyle w:val="bpuHeadSpon"/>
    </w:pPr>
    <w:r w:rsidRPr="00C11D2B">
      <w:rPr>
        <w:rStyle w:val="bpuHeadSponChar"/>
      </w:rPr>
      <w:t>A630</w:t>
    </w:r>
    <w:r>
      <w:t xml:space="preserve"> CAPUTO</w:t>
    </w:r>
  </w:p>
  <w:p w:rsidR="00C11D2B" w:rsidRDefault="00C11D2B" w:rsidP="00C11D2B">
    <w:pPr>
      <w:pStyle w:val="bpuHeadSpon"/>
    </w:pPr>
    <w:r>
      <w:fldChar w:fldCharType="begin"/>
    </w:r>
    <w:r>
      <w:instrText xml:space="preserve"> PAGE  \* MERGEFORMAT </w:instrText>
    </w:r>
    <w:r>
      <w:fldChar w:fldCharType="separate"/>
    </w:r>
    <w:r w:rsidR="00726CFE">
      <w:rPr>
        <w:noProof/>
      </w:rPr>
      <w:t>2</w:t>
    </w:r>
    <w:r>
      <w:fldChar w:fldCharType="end"/>
    </w:r>
  </w:p>
  <w:p w:rsidR="00C11D2B" w:rsidRDefault="00C11D2B" w:rsidP="00C11D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AD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6AE"/>
    <w:rsid w:val="0069522C"/>
    <w:rsid w:val="00695BC5"/>
    <w:rsid w:val="006A3786"/>
    <w:rsid w:val="006B2FCF"/>
    <w:rsid w:val="006C3B76"/>
    <w:rsid w:val="006C4542"/>
    <w:rsid w:val="006D65B4"/>
    <w:rsid w:val="006D6DF8"/>
    <w:rsid w:val="006E36B4"/>
    <w:rsid w:val="006F35C6"/>
    <w:rsid w:val="006F4C44"/>
    <w:rsid w:val="006F652B"/>
    <w:rsid w:val="0070018A"/>
    <w:rsid w:val="00712CBE"/>
    <w:rsid w:val="00726CF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AD9"/>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FFB"/>
    <w:rsid w:val="00A95220"/>
    <w:rsid w:val="00AA2A56"/>
    <w:rsid w:val="00AA3B15"/>
    <w:rsid w:val="00AA6194"/>
    <w:rsid w:val="00AA64D0"/>
    <w:rsid w:val="00AB40F5"/>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E9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D2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D7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547384-1070-4CA6-BC83-A4C5ED4DE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24D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4D7A"/>
    <w:rPr>
      <w:rFonts w:ascii="Segoe UI" w:hAnsi="Segoe UI" w:cs="Segoe UI"/>
      <w:spacing w:val="4"/>
      <w:sz w:val="18"/>
      <w:szCs w:val="18"/>
    </w:rPr>
  </w:style>
  <w:style w:type="character" w:styleId="LineNumber">
    <w:name w:val="line number"/>
    <w:basedOn w:val="DefaultParagraphFont"/>
    <w:semiHidden/>
    <w:unhideWhenUsed/>
    <w:rsid w:val="00C11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7341C-760E-4EC0-9B2F-34E74C038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545</Words>
  <Characters>2974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A630</vt:lpstr>
    </vt:vector>
  </TitlesOfParts>
  <Manager>R225</Manager>
  <Company>OFFICE of LEGISLATIVE SERVICES</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A630</dc:title>
  <dc:creator>Assemblyman  CAPUTO</dc:creator>
  <cp:keywords>A630|3|JU |103|0|0|!|0|</cp:keywords>
  <dc:description>PREFILED 2020</dc:description>
  <cp:lastModifiedBy>Siracusa, Nicole</cp:lastModifiedBy>
  <cp:revision>2</cp:revision>
  <cp:lastPrinted>2019-12-13T15:17:00Z</cp:lastPrinted>
  <dcterms:created xsi:type="dcterms:W3CDTF">2019-12-19T14:52:00Z</dcterms:created>
  <dcterms:modified xsi:type="dcterms:W3CDTF">2019-12-19T14:52:00Z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