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0279" w:rsidRDefault="00AB0279" w:rsidP="00AB0279">
      <w:pPr>
        <w:pStyle w:val="bpuBill"/>
      </w:pPr>
      <w:bookmarkStart w:id="0" w:name="bpuFrontPg"/>
      <w:bookmarkStart w:id="1" w:name="_GoBack"/>
      <w:bookmarkEnd w:id="0"/>
      <w:bookmarkEnd w:id="1"/>
      <w:r>
        <w:t xml:space="preserve">ASSEMBLY, No. 648 </w:t>
      </w:r>
    </w:p>
    <w:p w:rsidR="00AB0279" w:rsidRPr="00AB0279" w:rsidRDefault="00AB0279" w:rsidP="00AB027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38258555" r:id="rId8"/>
        </w:object>
      </w:r>
    </w:p>
    <w:p w:rsidR="00AB0279" w:rsidRDefault="00AB0279" w:rsidP="00AB0279">
      <w:pPr>
        <w:pStyle w:val="bpuState"/>
      </w:pPr>
      <w:r>
        <w:t>STATE OF NEW JERSEY</w:t>
      </w:r>
    </w:p>
    <w:p w:rsidR="00AB0279" w:rsidRDefault="00AB0279" w:rsidP="00AB0279">
      <w:pPr>
        <w:pStyle w:val="bpuLegislature"/>
      </w:pPr>
      <w:r>
        <w:t>219th LEGISLATURE</w:t>
      </w:r>
    </w:p>
    <w:p w:rsidR="00AB0279" w:rsidRDefault="00AB0279" w:rsidP="00AB0279">
      <w:pPr>
        <w:pStyle w:val="bpuWpGraphic"/>
      </w:pPr>
      <w:r>
        <w:object w:dxaOrig="8985" w:dyaOrig="255">
          <v:shape id="_x0000_i1026" type="#_x0000_t75" style="width:6in;height:11.9pt" o:ole="">
            <v:imagedata r:id="rId7" o:title=""/>
          </v:shape>
          <o:OLEObject Type="Embed" ProgID="WPWin6.1" ShapeID="_x0000_i1026" DrawAspect="Content" ObjectID="_1638258556" r:id="rId9"/>
        </w:object>
      </w:r>
      <w:r>
        <w:t xml:space="preserve">  </w:t>
      </w:r>
    </w:p>
    <w:p w:rsidR="00AB0279" w:rsidRDefault="00AB0279" w:rsidP="00AB0279">
      <w:pPr>
        <w:pStyle w:val="bpuIntro"/>
      </w:pPr>
      <w:r>
        <w:t>PRE-FILED FOR INTRODUCTION IN THE 2020 SESSION</w:t>
      </w:r>
    </w:p>
    <w:p w:rsidR="00AB0279" w:rsidRDefault="00AB0279" w:rsidP="00AB0279">
      <w:pPr>
        <w:pStyle w:val="bpuIntro"/>
      </w:pPr>
    </w:p>
    <w:p w:rsidR="00AB0279" w:rsidRDefault="00AB0279" w:rsidP="00AB0279">
      <w:pPr>
        <w:pStyle w:val="bpuIntro"/>
        <w:sectPr w:rsidR="00AB0279" w:rsidSect="00AB0279">
          <w:headerReference w:type="even" r:id="rId10"/>
          <w:headerReference w:type="default" r:id="rId11"/>
          <w:pgSz w:w="12240" w:h="20160" w:code="5"/>
          <w:pgMar w:top="2160" w:right="1440" w:bottom="1440" w:left="1440" w:header="720" w:footer="720" w:gutter="0"/>
          <w:pgNumType w:start="1"/>
          <w:cols w:space="720"/>
          <w:docGrid w:linePitch="360"/>
        </w:sectPr>
      </w:pPr>
    </w:p>
    <w:p w:rsidR="00AB0279" w:rsidRDefault="00AB0279" w:rsidP="00AB0279">
      <w:pPr>
        <w:pStyle w:val="bpuIntro"/>
      </w:pPr>
    </w:p>
    <w:p w:rsidR="00AB0279" w:rsidRDefault="00AB0279" w:rsidP="00AB0279">
      <w:pPr>
        <w:pStyle w:val="bpuSponsor"/>
      </w:pPr>
      <w:r>
        <w:t>Sponsored by:</w:t>
      </w:r>
    </w:p>
    <w:p w:rsidR="00AB0279" w:rsidRDefault="00AB0279" w:rsidP="00AB0279">
      <w:pPr>
        <w:pStyle w:val="bpuSponsor"/>
      </w:pPr>
      <w:r>
        <w:t>Assemblyman  JOHN ARMATO</w:t>
      </w:r>
    </w:p>
    <w:p w:rsidR="00AB0279" w:rsidRDefault="00AB0279" w:rsidP="00AB0279">
      <w:pPr>
        <w:pStyle w:val="bpuSponsor"/>
      </w:pPr>
      <w:r>
        <w:t>District 2 (Atlantic)</w:t>
      </w:r>
    </w:p>
    <w:p w:rsidR="00AB0279" w:rsidRDefault="00AB0279" w:rsidP="00AB0279">
      <w:pPr>
        <w:pStyle w:val="bpuSponsor"/>
      </w:pPr>
    </w:p>
    <w:p w:rsidR="00AB0279" w:rsidRDefault="00AB0279" w:rsidP="00AB0279">
      <w:pPr>
        <w:pStyle w:val="bpuSponsor"/>
      </w:pPr>
    </w:p>
    <w:p w:rsidR="00AB0279" w:rsidRDefault="00AB0279" w:rsidP="00AB0279">
      <w:pPr>
        <w:pStyle w:val="bpuSponsor"/>
      </w:pPr>
    </w:p>
    <w:p w:rsidR="00AB0279" w:rsidRDefault="00AB0279" w:rsidP="00AB0279">
      <w:pPr>
        <w:pStyle w:val="bpuSponsor"/>
      </w:pPr>
    </w:p>
    <w:p w:rsidR="00AB0279" w:rsidRDefault="00AB0279" w:rsidP="00AB0279">
      <w:pPr>
        <w:pStyle w:val="bpuSponsor"/>
      </w:pPr>
      <w:r>
        <w:t>SYNOPSIS</w:t>
      </w:r>
    </w:p>
    <w:p w:rsidR="00AB0279" w:rsidRDefault="00AB0279" w:rsidP="00AB0279">
      <w:pPr>
        <w:pStyle w:val="bpuNormText"/>
      </w:pPr>
      <w:r>
        <w:tab/>
        <w:t xml:space="preserve">Establishes a gross income tax credit for certain firefighter training graduates. </w:t>
      </w:r>
    </w:p>
    <w:p w:rsidR="00AB0279" w:rsidRDefault="00AB0279" w:rsidP="00AB0279">
      <w:pPr>
        <w:pStyle w:val="bpuNormText"/>
      </w:pPr>
    </w:p>
    <w:p w:rsidR="00AB0279" w:rsidRDefault="00AB0279" w:rsidP="00AB0279">
      <w:pPr>
        <w:pStyle w:val="bpuSponsor"/>
      </w:pPr>
      <w:r>
        <w:t xml:space="preserve">CURRENT VERSION OF TEXT </w:t>
      </w:r>
    </w:p>
    <w:p w:rsidR="00AB0279" w:rsidRDefault="00AB0279" w:rsidP="00AB0279">
      <w:pPr>
        <w:pStyle w:val="bpuNormText"/>
      </w:pPr>
      <w:r>
        <w:tab/>
        <w:t>Introduced Pending Technical Review by Legislative Counsel.</w:t>
      </w:r>
    </w:p>
    <w:p w:rsidR="00AB0279" w:rsidRDefault="00AB0279" w:rsidP="00AB027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AB0279" w:rsidRDefault="00AB027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B0279" w:rsidSect="00AB0279">
          <w:type w:val="continuous"/>
          <w:pgSz w:w="12240" w:h="20160" w:code="5"/>
          <w:pgMar w:top="2160" w:right="2275" w:bottom="1440" w:left="2275" w:header="72" w:footer="720" w:gutter="0"/>
          <w:pgNumType w:start="1"/>
          <w:cols w:space="720"/>
          <w:docGrid w:linePitch="360"/>
        </w:sectPr>
      </w:pPr>
    </w:p>
    <w:p w:rsidR="00C13014" w:rsidRPr="00A10E8D" w:rsidRDefault="00C13014" w:rsidP="00C13014">
      <w:pPr>
        <w:pStyle w:val="HangingAnAct"/>
        <w:rPr>
          <w:rStyle w:val="HangingAnActChar"/>
        </w:rPr>
      </w:pPr>
      <w:r w:rsidRPr="00C13014">
        <w:rPr>
          <w:rStyle w:val="BillHead"/>
        </w:rPr>
        <w:lastRenderedPageBreak/>
        <w:t>An Act</w:t>
      </w:r>
      <w:r w:rsidRPr="006B7FA7">
        <w:rPr>
          <w:rStyle w:val="HangingAnActChar"/>
        </w:rPr>
        <w:t xml:space="preserve"> </w:t>
      </w:r>
      <w:r w:rsidRPr="00A10E8D">
        <w:rPr>
          <w:rStyle w:val="HangingAnActChar"/>
        </w:rPr>
        <w:t>establishing a gross income tax credit for certain firefighter training graduates and supplementing Title 54A of the New Jersey Statutes.</w:t>
      </w:r>
      <w:r>
        <w:rPr>
          <w:rStyle w:val="HangingAnActChar"/>
        </w:rPr>
        <w:t xml:space="preserve"> </w:t>
      </w:r>
    </w:p>
    <w:p w:rsidR="00C13014" w:rsidRPr="00D71D68" w:rsidRDefault="00C13014" w:rsidP="00C13014"/>
    <w:p w:rsidR="00C13014" w:rsidRPr="00AA7880" w:rsidRDefault="00C13014" w:rsidP="00C13014">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C13014" w:rsidRPr="00D71D68" w:rsidRDefault="00C13014" w:rsidP="00C13014"/>
    <w:p w:rsidR="00C13014" w:rsidRDefault="00C13014" w:rsidP="00C13014">
      <w:r>
        <w:tab/>
        <w:t>1.</w:t>
      </w:r>
      <w:r>
        <w:tab/>
        <w:t>A taxpayer shall be allowed a credit in an amount equal to $200 for the taxable year in which the taxpayer successfully graduates with a Firefighter 1 or Firefighter 2 classification from a program approved by the Division of Fire Safety in the Department of Community Affairs.  If any amount of credit allowed pursuant to this section remains after the application of credit to tax imposed pursuant to the “New Jersey Gross Income Tax Act,” N.J.S.54A:1-1 et seq., that amount of credit shall be an overpayment for the purposes of N.J.S.54A:9-7, except that subsection (f) of N.J.S.54A:9-7 shall not apply.</w:t>
      </w:r>
    </w:p>
    <w:p w:rsidR="00C13014" w:rsidRDefault="00C13014" w:rsidP="00C13014"/>
    <w:p w:rsidR="00C13014" w:rsidRPr="00AA7880" w:rsidRDefault="00C13014" w:rsidP="00C13014">
      <w:r>
        <w:tab/>
        <w:t>2.</w:t>
      </w:r>
      <w:r>
        <w:tab/>
        <w:t>This act shall take effect immediately and shall apply to taxable years beginning after the date of enactment.</w:t>
      </w:r>
    </w:p>
    <w:p w:rsidR="00C13014" w:rsidRDefault="00C13014" w:rsidP="00C13014"/>
    <w:p w:rsidR="00C13014" w:rsidRPr="00CE7BD8" w:rsidRDefault="00C13014" w:rsidP="00C13014"/>
    <w:p w:rsidR="00C13014" w:rsidRPr="00AA7880" w:rsidRDefault="00C13014" w:rsidP="00C13014">
      <w:pPr>
        <w:jc w:val="center"/>
      </w:pPr>
      <w:r w:rsidRPr="00D71D68">
        <w:t>STATEMENT</w:t>
      </w:r>
    </w:p>
    <w:p w:rsidR="00C13014" w:rsidRDefault="00C13014" w:rsidP="00C13014"/>
    <w:p w:rsidR="00C13014" w:rsidRPr="00E7752C" w:rsidRDefault="00C13014" w:rsidP="00380B95">
      <w:r>
        <w:tab/>
        <w:t>This bill establishes a gross income tax credit of $200 for a taxpayer who successfully graduates with a Firefighter 1 or Firefighter 2 classification from a program approved by the Division of Fire Safety in the Department of Community Affairs. The credit is a one-time, refundable tax benefit encouraging firefighters to begin or enhance training that can be vital for protecting lives and property in the State.</w:t>
      </w:r>
    </w:p>
    <w:sectPr w:rsidR="00C13014" w:rsidRPr="00E7752C" w:rsidSect="00AB0279">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43AA" w:rsidRDefault="008443AA">
      <w:r>
        <w:separator/>
      </w:r>
    </w:p>
  </w:endnote>
  <w:endnote w:type="continuationSeparator" w:id="0">
    <w:p w:rsidR="008443AA" w:rsidRDefault="008443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43AA" w:rsidRDefault="008443AA">
      <w:r>
        <w:separator/>
      </w:r>
    </w:p>
  </w:footnote>
  <w:footnote w:type="continuationSeparator" w:id="0">
    <w:p w:rsidR="008443AA" w:rsidRDefault="008443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55B0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B0279" w:rsidRDefault="00AB0279" w:rsidP="00AB0279">
    <w:pPr>
      <w:pStyle w:val="bpuHeadSpon"/>
    </w:pPr>
    <w:r w:rsidRPr="00AB0279">
      <w:rPr>
        <w:rStyle w:val="bpuHeadSponChar"/>
      </w:rPr>
      <w:t>A648</w:t>
    </w:r>
    <w:r>
      <w:t xml:space="preserve"> ARMATO</w:t>
    </w:r>
  </w:p>
  <w:p w:rsidR="00AB0279" w:rsidRDefault="00AB0279" w:rsidP="00AB0279">
    <w:pPr>
      <w:pStyle w:val="bpuHeadSpon"/>
    </w:pPr>
    <w:r>
      <w:fldChar w:fldCharType="begin"/>
    </w:r>
    <w:r>
      <w:instrText xml:space="preserve"> PAGE  \* MERGEFORMAT </w:instrText>
    </w:r>
    <w:r>
      <w:fldChar w:fldCharType="separate"/>
    </w:r>
    <w:r w:rsidR="00380B95">
      <w:rPr>
        <w:noProof/>
      </w:rPr>
      <w:t>3</w:t>
    </w:r>
    <w:r>
      <w:fldChar w:fldCharType="end"/>
    </w:r>
  </w:p>
  <w:p w:rsidR="00AB0279" w:rsidRPr="00AF575C" w:rsidRDefault="00AB0279" w:rsidP="00AB027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B0279" w:rsidRDefault="00AB0279" w:rsidP="00AB0279">
    <w:pPr>
      <w:pStyle w:val="bpuHeadSpon"/>
    </w:pPr>
    <w:r w:rsidRPr="00AB0279">
      <w:rPr>
        <w:rStyle w:val="bpuHeadSponChar"/>
      </w:rPr>
      <w:t>A648</w:t>
    </w:r>
    <w:r>
      <w:t xml:space="preserve"> ARMATO</w:t>
    </w:r>
  </w:p>
  <w:p w:rsidR="00AB0279" w:rsidRDefault="00AB0279" w:rsidP="00AB0279">
    <w:pPr>
      <w:pStyle w:val="bpuHeadSpon"/>
    </w:pPr>
    <w:r>
      <w:fldChar w:fldCharType="begin"/>
    </w:r>
    <w:r>
      <w:instrText xml:space="preserve"> PAGE  \* MERGEFORMAT </w:instrText>
    </w:r>
    <w:r>
      <w:fldChar w:fldCharType="separate"/>
    </w:r>
    <w:r w:rsidR="00055B00">
      <w:rPr>
        <w:noProof/>
      </w:rPr>
      <w:t>2</w:t>
    </w:r>
    <w:r>
      <w:fldChar w:fldCharType="end"/>
    </w:r>
  </w:p>
  <w:p w:rsidR="00AB0279" w:rsidRDefault="00AB0279" w:rsidP="00AB027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43A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5B00"/>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1570C"/>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E5CFF"/>
    <w:rsid w:val="00304565"/>
    <w:rsid w:val="00307F11"/>
    <w:rsid w:val="0031075B"/>
    <w:rsid w:val="00317C73"/>
    <w:rsid w:val="003212E6"/>
    <w:rsid w:val="00333EF1"/>
    <w:rsid w:val="00346CF5"/>
    <w:rsid w:val="00352F8B"/>
    <w:rsid w:val="00354D07"/>
    <w:rsid w:val="0037458C"/>
    <w:rsid w:val="00380B95"/>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2A14"/>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22F6"/>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43AA"/>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60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0279"/>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2E1E"/>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13014"/>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F6D6C3B2-653A-4F5D-B6AE-338BE101AE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B02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A52B0A-238A-4E91-BB71-08A4B78FE7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2</Pages>
  <Words>272</Words>
  <Characters>1436</Characters>
  <Application>Microsoft Office Word</Application>
  <DocSecurity>0</DocSecurity>
  <Lines>55</Lines>
  <Paragraphs>17</Paragraphs>
  <ScaleCrop>false</ScaleCrop>
  <HeadingPairs>
    <vt:vector size="2" baseType="variant">
      <vt:variant>
        <vt:lpstr>Title</vt:lpstr>
      </vt:variant>
      <vt:variant>
        <vt:i4>1</vt:i4>
      </vt:variant>
    </vt:vector>
  </HeadingPairs>
  <TitlesOfParts>
    <vt:vector size="1" baseType="lpstr">
      <vt:lpstr>A648</vt:lpstr>
    </vt:vector>
  </TitlesOfParts>
  <Manager>R230</Manager>
  <Company>OFFICE of LEGISLATIVE SERVICES</Company>
  <LinksUpToDate>false</LinksUpToDate>
  <CharactersWithSpaces>1703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A648</dc:title>
  <dc:creator>Assemblyman  ARMATO</dc:creator>
  <cp:keywords>A648|2|CL |311|0|0|!|0|</cp:keywords>
  <dc:description>PREFILED 2020</dc:description>
  <cp:lastModifiedBy>Bektas, Brenda</cp:lastModifiedBy>
  <cp:revision>2</cp:revision>
  <cp:lastPrinted>2005-07-29T18:13:00Z</cp:lastPrinted>
  <dcterms:created xsi:type="dcterms:W3CDTF">2019-12-19T16:02:00Z</dcterms:created>
  <dcterms:modified xsi:type="dcterms:W3CDTF">2019-12-19T16:02:00Z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