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D03" w:rsidRDefault="00392D03" w:rsidP="00392D03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C40ABB" w:rsidRDefault="00C40ABB" w:rsidP="00C40ABB">
      <w:pPr>
        <w:pStyle w:val="bpuBill"/>
      </w:pPr>
      <w:r>
        <w:t xml:space="preserve">ASSEMBLY, No. 655 </w:t>
      </w:r>
    </w:p>
    <w:p w:rsidR="00C40ABB" w:rsidRPr="00C40ABB" w:rsidRDefault="00C40ABB" w:rsidP="00C40AB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5533543" r:id="rId8"/>
        </w:object>
      </w:r>
    </w:p>
    <w:p w:rsidR="00C40ABB" w:rsidRDefault="00C40ABB" w:rsidP="00C40ABB">
      <w:pPr>
        <w:pStyle w:val="bpuState"/>
      </w:pPr>
      <w:r>
        <w:t>STATE OF NEW JERSEY</w:t>
      </w:r>
    </w:p>
    <w:p w:rsidR="00C40ABB" w:rsidRDefault="00C40ABB" w:rsidP="00C40ABB">
      <w:pPr>
        <w:pStyle w:val="bpuLegislature"/>
      </w:pPr>
      <w:r>
        <w:t>219th LEGISLATURE</w:t>
      </w:r>
    </w:p>
    <w:p w:rsidR="00C40ABB" w:rsidRDefault="00C40ABB" w:rsidP="00C40AB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5533544" r:id="rId9"/>
        </w:object>
      </w:r>
      <w:r>
        <w:t xml:space="preserve">  </w:t>
      </w:r>
    </w:p>
    <w:p w:rsidR="00C40ABB" w:rsidRDefault="00C40ABB" w:rsidP="00C40ABB">
      <w:pPr>
        <w:pStyle w:val="bpuIntro"/>
      </w:pPr>
      <w:r>
        <w:t>PRE-FILED FOR INTRODUCTION IN THE 2020 SESSION</w:t>
      </w:r>
    </w:p>
    <w:p w:rsidR="00C40ABB" w:rsidRDefault="00C40ABB" w:rsidP="00C40ABB">
      <w:pPr>
        <w:pStyle w:val="bpuIntro"/>
      </w:pPr>
    </w:p>
    <w:p w:rsidR="00C40ABB" w:rsidRDefault="00C40ABB" w:rsidP="00C40ABB">
      <w:pPr>
        <w:pStyle w:val="bpuIntro"/>
        <w:sectPr w:rsidR="00C40ABB" w:rsidSect="003B0AD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C40ABB" w:rsidRDefault="00C40ABB" w:rsidP="00C40ABB">
      <w:pPr>
        <w:pStyle w:val="bpuIntro"/>
      </w:pPr>
    </w:p>
    <w:p w:rsidR="00C40ABB" w:rsidRDefault="00C40ABB" w:rsidP="00C40ABB">
      <w:pPr>
        <w:pStyle w:val="bpuSponsor"/>
      </w:pPr>
      <w:r>
        <w:t>Sponsored by:</w:t>
      </w:r>
    </w:p>
    <w:p w:rsidR="00C40ABB" w:rsidRDefault="00C40ABB" w:rsidP="00C40ABB">
      <w:pPr>
        <w:pStyle w:val="bpuSponsor"/>
      </w:pPr>
      <w:r>
        <w:t>Assemblywoman  VALERIE VAINIERI HUTTLE</w:t>
      </w:r>
    </w:p>
    <w:p w:rsidR="00C40ABB" w:rsidRDefault="00C40ABB" w:rsidP="00C40ABB">
      <w:pPr>
        <w:pStyle w:val="bpuSponsor"/>
      </w:pPr>
      <w:r>
        <w:t>District 37 (Bergen)</w:t>
      </w:r>
    </w:p>
    <w:p w:rsidR="00C40ABB" w:rsidRDefault="00372E76" w:rsidP="00372E76">
      <w:pPr>
        <w:pStyle w:val="bpuSponsor"/>
      </w:pPr>
      <w:r>
        <w:t>Assemblyman  JOE DANIELSEN</w:t>
      </w:r>
    </w:p>
    <w:p w:rsidR="00372E76" w:rsidRDefault="00372E76" w:rsidP="00372E76">
      <w:pPr>
        <w:pStyle w:val="bpuSponsor"/>
      </w:pPr>
      <w:r>
        <w:t>District 17 (Middlesex and Somerset)</w:t>
      </w:r>
    </w:p>
    <w:p w:rsidR="00372E76" w:rsidRDefault="007C73FA" w:rsidP="007C73FA">
      <w:pPr>
        <w:pStyle w:val="bpuSponsor"/>
      </w:pPr>
      <w:r>
        <w:t>Assemblywoman  SHANIQUE SPEIGHT</w:t>
      </w:r>
    </w:p>
    <w:p w:rsidR="007C73FA" w:rsidRDefault="007C73FA" w:rsidP="007C73FA">
      <w:pPr>
        <w:pStyle w:val="bpuSponsor"/>
      </w:pPr>
      <w:r>
        <w:t>District 29 (Essex)</w:t>
      </w:r>
    </w:p>
    <w:p w:rsidR="007C73FA" w:rsidRDefault="003B0ADD" w:rsidP="003B0ADD">
      <w:pPr>
        <w:pStyle w:val="bpuSponsor"/>
      </w:pPr>
      <w:r>
        <w:t>Assemblywoman  JOANN DOWNEY</w:t>
      </w:r>
    </w:p>
    <w:p w:rsidR="003B0ADD" w:rsidRDefault="003B0ADD" w:rsidP="003B0ADD">
      <w:pPr>
        <w:pStyle w:val="bpuSponsor"/>
      </w:pPr>
      <w:r>
        <w:t>District 11 (Monmouth)</w:t>
      </w:r>
    </w:p>
    <w:p w:rsidR="003B0ADD" w:rsidRPr="003B0ADD" w:rsidRDefault="003B0ADD" w:rsidP="003B0ADD">
      <w:pPr>
        <w:pStyle w:val="bpuSponsor"/>
      </w:pPr>
    </w:p>
    <w:p w:rsidR="00C40ABB" w:rsidRDefault="00CD2CA3" w:rsidP="00CD2CA3">
      <w:pPr>
        <w:pStyle w:val="bpuSponsor"/>
      </w:pPr>
      <w:r>
        <w:t>Co-Sponsored by:</w:t>
      </w:r>
    </w:p>
    <w:p w:rsidR="00CD2CA3" w:rsidRPr="00CD2CA3" w:rsidRDefault="00CD2CA3" w:rsidP="00CD2CA3">
      <w:pPr>
        <w:pStyle w:val="bpuSponsor"/>
      </w:pPr>
      <w:r w:rsidRPr="00CD2CA3">
        <w:t xml:space="preserve">Assemblywomen McKnight, </w:t>
      </w:r>
      <w:proofErr w:type="spellStart"/>
      <w:r w:rsidRPr="00CD2CA3">
        <w:t>N.Munoz</w:t>
      </w:r>
      <w:proofErr w:type="spellEnd"/>
      <w:r w:rsidRPr="00CD2CA3">
        <w:t>, Reynolds-Jackson and Assemblyman Benson</w:t>
      </w:r>
    </w:p>
    <w:p w:rsidR="00C40ABB" w:rsidRDefault="00C40ABB" w:rsidP="00C40ABB"/>
    <w:p w:rsidR="00EA5615" w:rsidRDefault="00EA5615" w:rsidP="00C40ABB"/>
    <w:p w:rsidR="00CD2CA3" w:rsidRDefault="00CD2CA3" w:rsidP="00C40ABB"/>
    <w:p w:rsidR="00C40ABB" w:rsidRPr="00C40ABB" w:rsidRDefault="00C40ABB" w:rsidP="00C40ABB"/>
    <w:p w:rsidR="00C40ABB" w:rsidRDefault="00C40ABB" w:rsidP="00C40ABB">
      <w:pPr>
        <w:pStyle w:val="bpuSponsor"/>
      </w:pPr>
      <w:r>
        <w:t>SYNOPSIS</w:t>
      </w:r>
    </w:p>
    <w:p w:rsidR="00C40ABB" w:rsidRDefault="008D5284" w:rsidP="00C40ABB">
      <w:pPr>
        <w:pStyle w:val="bpuNormText"/>
      </w:pPr>
      <w:r>
        <w:tab/>
        <w:t xml:space="preserve">Provides for preparation and distribution of written notice to senior citizens concerning risks and prevention of fraud and identity theft. </w:t>
      </w:r>
      <w:r w:rsidR="00C40ABB">
        <w:t xml:space="preserve"> </w:t>
      </w:r>
    </w:p>
    <w:p w:rsidR="00C40ABB" w:rsidRDefault="00C40ABB" w:rsidP="00C40ABB">
      <w:pPr>
        <w:pStyle w:val="bpuNormText"/>
      </w:pPr>
    </w:p>
    <w:p w:rsidR="00C40ABB" w:rsidRDefault="00C40ABB" w:rsidP="00C40ABB">
      <w:pPr>
        <w:pStyle w:val="bpuSponsor"/>
      </w:pPr>
      <w:r>
        <w:t xml:space="preserve">CURRENT VERSION OF TEXT </w:t>
      </w:r>
    </w:p>
    <w:p w:rsidR="00C40ABB" w:rsidRDefault="00392D03" w:rsidP="00C40ABB">
      <w:pPr>
        <w:pStyle w:val="bpuNormText"/>
      </w:pPr>
      <w:r>
        <w:tab/>
        <w:t>As reported by the Assembly Aging and Senior Services Committee on March 5, 2020, with amendments.</w:t>
      </w:r>
    </w:p>
    <w:p w:rsidR="00C40ABB" w:rsidRDefault="00C40ABB" w:rsidP="00C40AB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40ABB" w:rsidRDefault="00C40ABB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40ABB" w:rsidSect="00C40ABB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3D7B97" w:rsidRPr="00677316" w:rsidRDefault="00A264D8" w:rsidP="00C40ABB">
      <w:pPr>
        <w:pStyle w:val="HangingAnAct"/>
        <w:rPr>
          <w:rStyle w:val="HangingAnActChar"/>
        </w:rPr>
      </w:pPr>
      <w:r w:rsidRPr="003D7B9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2B2692">
        <w:t>concerning the distribution of information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pacing w:val="0"/>
          <w:u w:val="single"/>
        </w:rPr>
        <w:t>on fraud and identity theft</w:t>
      </w:r>
      <w:r>
        <w:rPr>
          <w:rFonts w:ascii="Albertus Extra Bold" w:hAnsi="Albertus Extra Bold"/>
          <w:b/>
          <w:vertAlign w:val="superscript"/>
        </w:rPr>
        <w:t>1</w:t>
      </w:r>
      <w:r w:rsidRPr="002B2692">
        <w:t xml:space="preserve"> to </w:t>
      </w:r>
      <w:r>
        <w:rPr>
          <w:rFonts w:ascii="Albertus Extra Bold" w:hAnsi="Albertus Extra Bold"/>
          <w:b/>
          <w:vertAlign w:val="superscript"/>
        </w:rPr>
        <w:t>1</w:t>
      </w:r>
      <w:r w:rsidRPr="00D64A14">
        <w:rPr>
          <w:rFonts w:ascii="Albertus Extra Bold" w:hAnsi="Albertus Extra Bold"/>
          <w:b/>
        </w:rPr>
        <w:t>[</w:t>
      </w:r>
      <w:r w:rsidRPr="002B2692">
        <w:t>a</w:t>
      </w:r>
      <w:r w:rsidRPr="00D64A14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2B2692">
        <w:t xml:space="preserve"> senior </w:t>
      </w:r>
      <w:r>
        <w:rPr>
          <w:rFonts w:ascii="Albertus Extra Bold" w:hAnsi="Albertus Extra Bold"/>
          <w:b/>
          <w:vertAlign w:val="superscript"/>
        </w:rPr>
        <w:t>1</w:t>
      </w:r>
      <w:r w:rsidRPr="00D64A14">
        <w:rPr>
          <w:rFonts w:ascii="Albertus Extra Bold" w:hAnsi="Albertus Extra Bold"/>
          <w:b/>
        </w:rPr>
        <w:t>[</w:t>
      </w:r>
      <w:r w:rsidRPr="002B2692">
        <w:t>citizen</w:t>
      </w:r>
      <w:r w:rsidRPr="00D64A14">
        <w:rPr>
          <w:rFonts w:ascii="Albertus Extra Bold" w:hAnsi="Albertus Extra Bold"/>
          <w:b/>
        </w:rPr>
        <w:t>]</w:t>
      </w:r>
      <w:r>
        <w:rPr>
          <w:spacing w:val="0"/>
        </w:rPr>
        <w:t xml:space="preserve"> </w:t>
      </w:r>
      <w:r>
        <w:rPr>
          <w:spacing w:val="0"/>
          <w:u w:val="single"/>
        </w:rPr>
        <w:t>citizens</w:t>
      </w:r>
      <w:r>
        <w:rPr>
          <w:rFonts w:ascii="Albertus Extra Bold" w:hAnsi="Albertus Extra Bold"/>
          <w:b/>
          <w:vertAlign w:val="superscript"/>
        </w:rPr>
        <w:t>1</w:t>
      </w:r>
      <w:r w:rsidRPr="002B2692">
        <w:t xml:space="preserve"> and supplementing Titles 30 and 52 of the Revised Statutes</w:t>
      </w:r>
      <w:r>
        <w:rPr>
          <w:rStyle w:val="HangingAnActChar"/>
        </w:rPr>
        <w:t>.</w:t>
      </w:r>
    </w:p>
    <w:p w:rsidR="003D7B97" w:rsidRPr="00D71D68" w:rsidRDefault="003D7B97" w:rsidP="003D7B97"/>
    <w:p w:rsidR="003D7B97" w:rsidRPr="00AA7880" w:rsidRDefault="003D7B97" w:rsidP="003D7B9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3D7B97" w:rsidRPr="00D71D68" w:rsidRDefault="003D7B97" w:rsidP="003D7B97"/>
    <w:p w:rsidR="00417AB6" w:rsidRDefault="00417AB6" w:rsidP="00417AB6">
      <w:r>
        <w:rPr>
          <w:rStyle w:val="BillLanguage"/>
        </w:rPr>
        <w:tab/>
      </w:r>
      <w:r>
        <w:t>1.</w:t>
      </w:r>
      <w:r>
        <w:tab/>
        <w:t xml:space="preserve">a.  The Director of the </w:t>
      </w:r>
      <w:r w:rsidRPr="00AE53DF">
        <w:t>Division of Consumer Affairs in the Department of Law and Public Safety</w:t>
      </w:r>
      <w:r>
        <w:t xml:space="preserve"> shall prepare a notice that, at a minimum:</w:t>
      </w:r>
    </w:p>
    <w:p w:rsidR="00417AB6" w:rsidRDefault="00417AB6" w:rsidP="00417AB6">
      <w:r>
        <w:tab/>
        <w:t>(1)</w:t>
      </w:r>
      <w:r>
        <w:tab/>
        <w:t>provides information to alert a senior citizen about the different ways in which the senior citizen may be contacted for, or lured into providing, information or funds for a fraudulent purpose; and</w:t>
      </w:r>
    </w:p>
    <w:p w:rsidR="00417AB6" w:rsidRDefault="00417AB6" w:rsidP="00417AB6">
      <w:r>
        <w:tab/>
        <w:t>(2)</w:t>
      </w:r>
      <w:r>
        <w:tab/>
        <w:t>advises a senior citizen of ways to prevent the loss of funds or identity theft.</w:t>
      </w:r>
    </w:p>
    <w:p w:rsidR="00417AB6" w:rsidRDefault="00417AB6" w:rsidP="00417AB6">
      <w:pPr>
        <w:rPr>
          <w:u w:val="single"/>
        </w:rPr>
      </w:pPr>
      <w:r>
        <w:tab/>
        <w:t>b.</w:t>
      </w:r>
      <w:r>
        <w:tab/>
        <w:t>The notice prepared pursuant to this section shall be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:  </w:t>
      </w:r>
    </w:p>
    <w:p w:rsidR="00417AB6" w:rsidRDefault="00417AB6" w:rsidP="00417AB6">
      <w:pPr>
        <w:rPr>
          <w:u w:val="single"/>
        </w:rPr>
      </w:pPr>
      <w:r w:rsidRPr="000910FD">
        <w:tab/>
      </w:r>
      <w:r>
        <w:rPr>
          <w:u w:val="single"/>
        </w:rPr>
        <w:t>(1)</w:t>
      </w:r>
      <w:r>
        <w:rPr>
          <w:u w:val="single"/>
        </w:rPr>
        <w:tab/>
        <w:t xml:space="preserve">regularly revised and updated by the director, as appropriate, to reflect the most current information on fraud and identity theft; and </w:t>
      </w:r>
    </w:p>
    <w:p w:rsidR="003D7B97" w:rsidRDefault="00417AB6" w:rsidP="00417AB6">
      <w:r w:rsidRPr="000910FD">
        <w:tab/>
      </w:r>
      <w:r>
        <w:rPr>
          <w:u w:val="single"/>
        </w:rPr>
        <w:t>(2)</w:t>
      </w:r>
      <w:r>
        <w:rPr>
          <w:u w:val="single"/>
        </w:rPr>
        <w:tab/>
        <w:t>annually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distributed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to senior citizens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pursuant to section 2 of P.L.    , c.    (C.        ) (pending before the Legislature as this bill).</w:t>
      </w:r>
    </w:p>
    <w:p w:rsidR="003D7B97" w:rsidRDefault="003D7B97" w:rsidP="003D7B97"/>
    <w:p w:rsidR="003D7B97" w:rsidRDefault="001171F8" w:rsidP="003D7B97">
      <w:r>
        <w:tab/>
        <w:t>2.</w:t>
      </w:r>
      <w:r>
        <w:tab/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a.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 The Commissioner of Human Services shall </w:t>
      </w:r>
      <w:r>
        <w:rPr>
          <w:rFonts w:ascii="Albertus Extra Bold" w:hAnsi="Albertus Extra Bold"/>
          <w:b/>
          <w:vertAlign w:val="superscript"/>
        </w:rPr>
        <w:t>1</w:t>
      </w:r>
      <w:r w:rsidRPr="003C5CBD">
        <w:rPr>
          <w:rFonts w:ascii="Albertus Extra Bold" w:hAnsi="Albertus Extra Bold"/>
          <w:b/>
        </w:rPr>
        <w:t>[</w:t>
      </w:r>
      <w:r>
        <w:t>ensure the distribution</w:t>
      </w:r>
      <w:r>
        <w:rPr>
          <w:rFonts w:ascii="Albertus Extra Bold" w:hAnsi="Albertus Extra Bold"/>
          <w:b/>
          <w:vertAlign w:val="superscript"/>
        </w:rPr>
        <w:t xml:space="preserve"> </w:t>
      </w:r>
      <w:r>
        <w:t>of</w:t>
      </w:r>
      <w:r w:rsidRPr="003C5CBD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 xml:space="preserve"> </w:t>
      </w:r>
      <w:r>
        <w:rPr>
          <w:u w:val="single"/>
        </w:rPr>
        <w:t>annually disseminate</w:t>
      </w:r>
      <w:r w:rsidRPr="00BE5365">
        <w:rPr>
          <w:rFonts w:ascii="Albertus Extra Bold" w:hAnsi="Albertus Extra Bold"/>
          <w:b/>
          <w:vertAlign w:val="superscript"/>
        </w:rPr>
        <w:t>1</w:t>
      </w:r>
      <w:r>
        <w:t xml:space="preserve"> the notice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on fraud and identity theft that is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prepared by the Director of the Division of Consumer Affairs </w:t>
      </w:r>
      <w:r w:rsidRPr="00AE53DF">
        <w:t>in the Department of Law and Public Safety</w:t>
      </w:r>
      <w:r>
        <w:t xml:space="preserve"> pursuant to section 1 of P.L.    , c.    (C.        ) (pending before the Legislature as this bill) </w:t>
      </w:r>
      <w:r>
        <w:rPr>
          <w:rFonts w:ascii="Albertus Extra Bold" w:hAnsi="Albertus Extra Bold"/>
          <w:b/>
          <w:vertAlign w:val="superscript"/>
        </w:rPr>
        <w:t>1</w:t>
      </w:r>
      <w:r w:rsidRPr="003C5CBD">
        <w:rPr>
          <w:rFonts w:ascii="Albertus Extra Bold" w:hAnsi="Albertus Extra Bold"/>
          <w:b/>
        </w:rPr>
        <w:t>[</w:t>
      </w:r>
      <w:r>
        <w:t>, by requiring an</w:t>
      </w:r>
      <w:r w:rsidRPr="003C5CBD">
        <w:rPr>
          <w:rFonts w:ascii="Albertus Extra Bold" w:hAnsi="Albertus Extra Bold"/>
          <w:b/>
        </w:rPr>
        <w:t>]</w:t>
      </w:r>
      <w:r>
        <w:rPr>
          <w:u w:val="single"/>
        </w:rPr>
        <w:t>.  At a minimum, the notice shall be distributed to:  (1) members of the public, upon request; and (2) each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organization</w:t>
      </w:r>
      <w:r>
        <w:rPr>
          <w:rFonts w:ascii="Albertus Extra Bold" w:hAnsi="Albertus Extra Bold"/>
          <w:b/>
          <w:vertAlign w:val="superscript"/>
        </w:rPr>
        <w:t>1</w:t>
      </w:r>
      <w:r w:rsidRPr="005C0737">
        <w:rPr>
          <w:rFonts w:ascii="Albertus Extra Bold" w:hAnsi="Albertus Extra Bold"/>
          <w:b/>
        </w:rPr>
        <w:t>[</w:t>
      </w:r>
      <w:r>
        <w:t>, which</w:t>
      </w:r>
      <w:r w:rsidRPr="005C0737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that is contracted by or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receives State funding from the Department of Human Services </w:t>
      </w:r>
      <w:r>
        <w:rPr>
          <w:rFonts w:ascii="Albertus Extra Bold" w:hAnsi="Albertus Extra Bold"/>
          <w:b/>
          <w:vertAlign w:val="superscript"/>
        </w:rPr>
        <w:t>1</w:t>
      </w:r>
      <w:r w:rsidRPr="003C5CBD">
        <w:rPr>
          <w:rFonts w:ascii="Albertus Extra Bold" w:hAnsi="Albertus Extra Bold"/>
          <w:b/>
        </w:rPr>
        <w:t>[</w:t>
      </w:r>
      <w:r>
        <w:t>and sends a printed or electronic communication to a senior citizen</w:t>
      </w:r>
      <w:r w:rsidRPr="003C5CB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and that provides services to senior citizens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60 years of age or older</w:t>
      </w:r>
      <w:r>
        <w:rPr>
          <w:rFonts w:ascii="Albertus Extra Bold" w:hAnsi="Albertus Extra Bold"/>
          <w:b/>
          <w:vertAlign w:val="superscript"/>
        </w:rPr>
        <w:t>1</w:t>
      </w:r>
      <w:r w:rsidRPr="003C5CBD">
        <w:rPr>
          <w:rFonts w:ascii="Albertus Extra Bold" w:hAnsi="Albertus Extra Bold"/>
          <w:b/>
        </w:rPr>
        <w:t>[</w:t>
      </w:r>
      <w:r>
        <w:t>, to include with the communication the notice that is prepared pursuant to section 1 of P.L.    , c.    (C.        ) (pending before the Legislature as this bill) concerning the</w:t>
      </w:r>
      <w:r w:rsidRPr="001D57CE">
        <w:t xml:space="preserve"> </w:t>
      </w:r>
      <w:r>
        <w:t>ways in which a senior citizen may be contacted for, or lured into providing, information or funds for a fraudulent purpose, and the ways to prevent the loss of funds or identity theft</w:t>
      </w:r>
      <w:r w:rsidRPr="00BE5365">
        <w:rPr>
          <w:rFonts w:ascii="Albertus Extra Bold" w:hAnsi="Albertus Extra Bold"/>
          <w:b/>
        </w:rPr>
        <w:t>]</w:t>
      </w:r>
      <w:r>
        <w:rPr>
          <w:u w:val="single"/>
        </w:rPr>
        <w:t xml:space="preserve">, for dissemination thereby to senior citizens in the course of business.  The </w:t>
      </w:r>
      <w:r>
        <w:rPr>
          <w:u w:val="single"/>
        </w:rPr>
        <w:lastRenderedPageBreak/>
        <w:t>commissioner shall also annually post an updated copy of the notice on the Internet website of the Department of Human Services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.  </w:t>
      </w:r>
    </w:p>
    <w:p w:rsidR="003D7B97" w:rsidRDefault="003D7B97" w:rsidP="003D7B97"/>
    <w:p w:rsidR="003D7B97" w:rsidRPr="00E7752C" w:rsidRDefault="003D7B97" w:rsidP="009E5B71">
      <w:r>
        <w:tab/>
        <w:t>3.</w:t>
      </w:r>
      <w:r>
        <w:tab/>
        <w:t>This act shall take effect on the first day of the fourth month next following the date of enactment.</w:t>
      </w:r>
    </w:p>
    <w:sectPr w:rsidR="003D7B97" w:rsidRPr="00E7752C" w:rsidSect="00C40AB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881" w:rsidRDefault="00A80881">
      <w:r>
        <w:separator/>
      </w:r>
    </w:p>
  </w:endnote>
  <w:endnote w:type="continuationSeparator" w:id="0">
    <w:p w:rsidR="00A80881" w:rsidRDefault="00A80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E76" w:rsidRDefault="003B0ADD" w:rsidP="003B0ADD">
    <w:pPr>
      <w:pStyle w:val="sponUdate"/>
    </w:pPr>
    <w:r>
      <w:t>(Sponsorship Updated As Of: 7/2/2020)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D03" w:rsidRPr="00921C91" w:rsidRDefault="00392D0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92D03" w:rsidRPr="00921C91" w:rsidRDefault="00392D03">
    <w:pPr>
      <w:pStyle w:val="Footer"/>
      <w:rPr>
        <w:szCs w:val="18"/>
      </w:rPr>
    </w:pPr>
  </w:p>
  <w:p w:rsidR="00392D03" w:rsidRPr="00921C91" w:rsidRDefault="00392D0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92D03" w:rsidRDefault="00392D03">
    <w:pPr>
      <w:pStyle w:val="Footer"/>
    </w:pPr>
    <w:r>
      <w:tab/>
      <w:t>Matter enclosed in superscript numerals has been adopted as follows:</w:t>
    </w:r>
  </w:p>
  <w:p w:rsidR="00392D03" w:rsidRDefault="00392D03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ASE committee amendments adopted March 5, 2020.</w:t>
    </w:r>
  </w:p>
  <w:p w:rsidR="00392D03" w:rsidRPr="00392D03" w:rsidRDefault="00392D03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881" w:rsidRDefault="00A80881">
      <w:r>
        <w:separator/>
      </w:r>
    </w:p>
  </w:footnote>
  <w:footnote w:type="continuationSeparator" w:id="0">
    <w:p w:rsidR="00A80881" w:rsidRDefault="00A808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F2075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372E76" w:rsidRDefault="00372E76" w:rsidP="00372E76">
    <w:pPr>
      <w:pStyle w:val="bpuHeadSpon"/>
    </w:pPr>
    <w:r w:rsidRPr="00C40ABB">
      <w:rPr>
        <w:rStyle w:val="bpuHeadSponChar"/>
      </w:rPr>
      <w:t>A655</w:t>
    </w:r>
    <w:r>
      <w:t xml:space="preserve"> </w:t>
    </w:r>
    <w:r w:rsidR="00392D03">
      <w:t xml:space="preserve">[1R] </w:t>
    </w:r>
    <w:r>
      <w:t>VAINIERI HUTTLE, DANIELSEN</w:t>
    </w:r>
  </w:p>
  <w:p w:rsidR="00C40ABB" w:rsidRDefault="00C40ABB" w:rsidP="00C40AB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A090F">
      <w:rPr>
        <w:noProof/>
      </w:rPr>
      <w:t>3</w:t>
    </w:r>
    <w:r>
      <w:fldChar w:fldCharType="end"/>
    </w:r>
  </w:p>
  <w:p w:rsidR="00C40ABB" w:rsidRPr="00AF575C" w:rsidRDefault="00C40ABB" w:rsidP="00C40AB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40ABB" w:rsidRDefault="00C40ABB" w:rsidP="00C40ABB">
    <w:pPr>
      <w:pStyle w:val="bpuHeadSpon"/>
    </w:pPr>
    <w:r w:rsidRPr="00C40ABB">
      <w:rPr>
        <w:rStyle w:val="bpuHeadSponChar"/>
      </w:rPr>
      <w:t>A655</w:t>
    </w:r>
    <w:r>
      <w:t xml:space="preserve"> </w:t>
    </w:r>
    <w:r w:rsidR="00392D03">
      <w:t xml:space="preserve">[1R] </w:t>
    </w:r>
    <w:r>
      <w:t>VAINIERI HUTTLE</w:t>
    </w:r>
    <w:r w:rsidR="00372E76">
      <w:t>, DANIELSEN</w:t>
    </w:r>
  </w:p>
  <w:p w:rsidR="00C40ABB" w:rsidRDefault="00C40ABB" w:rsidP="00C40AB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A090F">
      <w:rPr>
        <w:noProof/>
      </w:rPr>
      <w:t>2</w:t>
    </w:r>
    <w:r>
      <w:fldChar w:fldCharType="end"/>
    </w:r>
  </w:p>
  <w:p w:rsidR="00C40ABB" w:rsidRDefault="00C40ABB" w:rsidP="00C40AB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881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423DB"/>
    <w:rsid w:val="00050BCA"/>
    <w:rsid w:val="000521CD"/>
    <w:rsid w:val="00057488"/>
    <w:rsid w:val="000654B5"/>
    <w:rsid w:val="0006579B"/>
    <w:rsid w:val="00065BBF"/>
    <w:rsid w:val="00075B55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171F8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2E76"/>
    <w:rsid w:val="0037458C"/>
    <w:rsid w:val="00381407"/>
    <w:rsid w:val="0038486B"/>
    <w:rsid w:val="00392D03"/>
    <w:rsid w:val="003941E5"/>
    <w:rsid w:val="003A19B9"/>
    <w:rsid w:val="003A213D"/>
    <w:rsid w:val="003B0ADD"/>
    <w:rsid w:val="003B7F50"/>
    <w:rsid w:val="003C32D1"/>
    <w:rsid w:val="003C6FBF"/>
    <w:rsid w:val="003D2B0D"/>
    <w:rsid w:val="003D49C0"/>
    <w:rsid w:val="003D6256"/>
    <w:rsid w:val="003D7B97"/>
    <w:rsid w:val="003E3338"/>
    <w:rsid w:val="003E7B4E"/>
    <w:rsid w:val="003F145F"/>
    <w:rsid w:val="003F4A22"/>
    <w:rsid w:val="004040F9"/>
    <w:rsid w:val="00406A85"/>
    <w:rsid w:val="0041453D"/>
    <w:rsid w:val="00417AB6"/>
    <w:rsid w:val="0044404C"/>
    <w:rsid w:val="004451C8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B43D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C73FA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4B4D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5284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E5B71"/>
    <w:rsid w:val="009F2BAB"/>
    <w:rsid w:val="00A003CF"/>
    <w:rsid w:val="00A018B7"/>
    <w:rsid w:val="00A01CC5"/>
    <w:rsid w:val="00A04BAB"/>
    <w:rsid w:val="00A072DB"/>
    <w:rsid w:val="00A12C37"/>
    <w:rsid w:val="00A15F7D"/>
    <w:rsid w:val="00A16418"/>
    <w:rsid w:val="00A224BB"/>
    <w:rsid w:val="00A22502"/>
    <w:rsid w:val="00A264D8"/>
    <w:rsid w:val="00A40A31"/>
    <w:rsid w:val="00A469CC"/>
    <w:rsid w:val="00A55E7F"/>
    <w:rsid w:val="00A63229"/>
    <w:rsid w:val="00A64CED"/>
    <w:rsid w:val="00A7050B"/>
    <w:rsid w:val="00A721B4"/>
    <w:rsid w:val="00A72513"/>
    <w:rsid w:val="00A80881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15BA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35"/>
    <w:rsid w:val="00BE26FC"/>
    <w:rsid w:val="00BF23C7"/>
    <w:rsid w:val="00BF7456"/>
    <w:rsid w:val="00C035F3"/>
    <w:rsid w:val="00C078A1"/>
    <w:rsid w:val="00C17C64"/>
    <w:rsid w:val="00C3401C"/>
    <w:rsid w:val="00C40ABB"/>
    <w:rsid w:val="00C473B8"/>
    <w:rsid w:val="00C603F9"/>
    <w:rsid w:val="00C614C5"/>
    <w:rsid w:val="00C63008"/>
    <w:rsid w:val="00C82231"/>
    <w:rsid w:val="00C83317"/>
    <w:rsid w:val="00C937A1"/>
    <w:rsid w:val="00C93F56"/>
    <w:rsid w:val="00CB344E"/>
    <w:rsid w:val="00CD2CA3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417D3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090F"/>
    <w:rsid w:val="00DA6AA9"/>
    <w:rsid w:val="00DB5B8E"/>
    <w:rsid w:val="00DC0D99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A5615"/>
    <w:rsid w:val="00EB0958"/>
    <w:rsid w:val="00EB167F"/>
    <w:rsid w:val="00EB28D8"/>
    <w:rsid w:val="00EB6042"/>
    <w:rsid w:val="00EB71AE"/>
    <w:rsid w:val="00EC050B"/>
    <w:rsid w:val="00EC150E"/>
    <w:rsid w:val="00ED3119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77DE1"/>
    <w:rsid w:val="00F806D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EEB6214C-A0FA-4C5D-B77F-4D60C820C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6B43D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B43D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40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7A860-0DA0-4FF9-A9B8-393968269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505</Words>
  <Characters>2615</Characters>
  <Application>Microsoft Office Word</Application>
  <DocSecurity>0</DocSecurity>
  <Lines>83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A655 1R</vt:lpstr>
    </vt:vector>
  </TitlesOfParts>
  <Manager>R56</Manager>
  <Company>OFFICE of LEGISLATIVE SERVICES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A655 1R</dc:title>
  <dc:creator>Assemblywoman  VAINIERI HUTTLE</dc:creator>
  <cp:keywords>A655|3|HS |254|285|219|!|0|</cp:keywords>
  <dc:description>PREFILED 2020_x000d_
TR &amp; Amended 3/5/2020</dc:description>
  <cp:lastModifiedBy>Todaro, Vivian</cp:lastModifiedBy>
  <cp:revision>2</cp:revision>
  <cp:lastPrinted>2020-07-06T13:39:00Z</cp:lastPrinted>
  <dcterms:created xsi:type="dcterms:W3CDTF">2020-07-06T13:39:00Z</dcterms:created>
  <dcterms:modified xsi:type="dcterms:W3CDTF">2020-07-06T13:39:00Z</dcterms:modified>
  <cp:category>s.1 to C.52P17B-139.14;  s.2 to C.30:1-1.5;  s.3 - eff date to 2019/436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