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0D9" w:rsidRDefault="00E070D9" w:rsidP="00E070D9">
      <w:pPr>
        <w:pStyle w:val="bpuReprint"/>
      </w:pPr>
      <w:bookmarkStart w:id="0" w:name="bpuFrontPg"/>
      <w:bookmarkStart w:id="1" w:name="_GoBack"/>
      <w:bookmarkEnd w:id="0"/>
      <w:bookmarkEnd w:id="1"/>
      <w:r>
        <w:t>[First Reprint]</w:t>
      </w:r>
    </w:p>
    <w:p w:rsidR="0014554C" w:rsidRDefault="0014554C" w:rsidP="0014554C">
      <w:pPr>
        <w:pStyle w:val="bpuBill"/>
      </w:pPr>
      <w:r>
        <w:t xml:space="preserve">ASSEMBLY, No. 678 </w:t>
      </w:r>
    </w:p>
    <w:p w:rsidR="0014554C" w:rsidRPr="0014554C" w:rsidRDefault="0014554C" w:rsidP="001455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2333656" r:id="rId9"/>
        </w:object>
      </w:r>
    </w:p>
    <w:p w:rsidR="0014554C" w:rsidRDefault="0014554C" w:rsidP="0014554C">
      <w:pPr>
        <w:pStyle w:val="bpuState"/>
      </w:pPr>
      <w:r>
        <w:t>STATE OF NEW JERSEY</w:t>
      </w:r>
    </w:p>
    <w:p w:rsidR="0014554C" w:rsidRDefault="0014554C" w:rsidP="0014554C">
      <w:pPr>
        <w:pStyle w:val="bpuLegislature"/>
      </w:pPr>
      <w:r>
        <w:t>219th LEGISLATURE</w:t>
      </w:r>
    </w:p>
    <w:p w:rsidR="0014554C" w:rsidRDefault="0014554C" w:rsidP="0014554C">
      <w:pPr>
        <w:pStyle w:val="bpuWpGraphic"/>
      </w:pPr>
      <w:r>
        <w:object w:dxaOrig="8985" w:dyaOrig="255">
          <v:shape id="_x0000_i1026" type="#_x0000_t75" style="width:6in;height:12pt" o:ole="">
            <v:imagedata r:id="rId8" o:title=""/>
          </v:shape>
          <o:OLEObject Type="Embed" ProgID="WPWin6.1" ShapeID="_x0000_i1026" DrawAspect="Content" ObjectID="_1642333657" r:id="rId10"/>
        </w:object>
      </w:r>
      <w:r>
        <w:t xml:space="preserve">  </w:t>
      </w:r>
    </w:p>
    <w:p w:rsidR="0014554C" w:rsidRDefault="0014554C" w:rsidP="0014554C">
      <w:pPr>
        <w:pStyle w:val="bpuIntro"/>
      </w:pPr>
      <w:r>
        <w:t>PRE-FILED FOR INTRODUCTION IN THE 2020 SESSION</w:t>
      </w:r>
    </w:p>
    <w:p w:rsidR="0014554C" w:rsidRDefault="0014554C" w:rsidP="0014554C">
      <w:pPr>
        <w:pStyle w:val="bpuIntro"/>
      </w:pPr>
    </w:p>
    <w:p w:rsidR="0014554C" w:rsidRDefault="0014554C" w:rsidP="0014554C">
      <w:pPr>
        <w:pStyle w:val="bpuIntro"/>
        <w:sectPr w:rsidR="0014554C" w:rsidSect="0082562D">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4554C" w:rsidRDefault="0014554C" w:rsidP="0014554C">
      <w:pPr>
        <w:pStyle w:val="bpuIntro"/>
      </w:pPr>
    </w:p>
    <w:p w:rsidR="0014554C" w:rsidRDefault="0014554C" w:rsidP="0014554C">
      <w:pPr>
        <w:pStyle w:val="bpuSponsor"/>
      </w:pPr>
      <w:r>
        <w:t>Sponsored by:</w:t>
      </w:r>
    </w:p>
    <w:p w:rsidR="0014554C" w:rsidRDefault="0014554C" w:rsidP="0014554C">
      <w:pPr>
        <w:pStyle w:val="bpuSponsor"/>
      </w:pPr>
      <w:r>
        <w:t>Assemblywoman  VALERIE VAINIERI HUTTLE</w:t>
      </w:r>
    </w:p>
    <w:p w:rsidR="0014554C" w:rsidRDefault="0014554C" w:rsidP="0014554C">
      <w:pPr>
        <w:pStyle w:val="bpuSponsor"/>
      </w:pPr>
      <w:r>
        <w:t>District 37 (Bergen)</w:t>
      </w:r>
    </w:p>
    <w:p w:rsidR="0014554C" w:rsidRDefault="0014554C" w:rsidP="0014554C">
      <w:pPr>
        <w:pStyle w:val="bpuSponsor"/>
      </w:pPr>
      <w:r>
        <w:t>Assemblywoman  ANNETTE QUIJANO</w:t>
      </w:r>
    </w:p>
    <w:p w:rsidR="0014554C" w:rsidRDefault="0014554C" w:rsidP="0014554C">
      <w:pPr>
        <w:pStyle w:val="bpuSponsor"/>
      </w:pPr>
      <w:r>
        <w:t>District 20 (Union)</w:t>
      </w:r>
    </w:p>
    <w:p w:rsidR="0014554C" w:rsidRDefault="0014554C" w:rsidP="0014554C">
      <w:pPr>
        <w:pStyle w:val="bpuSponsor"/>
      </w:pPr>
    </w:p>
    <w:p w:rsidR="0014554C" w:rsidRDefault="00EF71A8" w:rsidP="00EF71A8">
      <w:pPr>
        <w:pStyle w:val="bpuSponsor"/>
      </w:pPr>
      <w:r>
        <w:t>Co-Sponsored by:</w:t>
      </w:r>
    </w:p>
    <w:p w:rsidR="00EF71A8" w:rsidRDefault="00EF71A8" w:rsidP="00EF71A8">
      <w:pPr>
        <w:pStyle w:val="bpuSponsor"/>
      </w:pPr>
      <w:r w:rsidRPr="00EF71A8">
        <w:t>Assemblyman Johnson</w:t>
      </w:r>
    </w:p>
    <w:p w:rsidR="00EF71A8" w:rsidRDefault="00EF71A8" w:rsidP="00EF71A8"/>
    <w:p w:rsidR="00EF71A8" w:rsidRPr="00EF71A8" w:rsidRDefault="00EF71A8" w:rsidP="00EF71A8"/>
    <w:p w:rsidR="0014554C" w:rsidRDefault="0014554C" w:rsidP="0014554C">
      <w:pPr>
        <w:pStyle w:val="bpuSponsor"/>
      </w:pPr>
    </w:p>
    <w:p w:rsidR="0014554C" w:rsidRDefault="0014554C" w:rsidP="0014554C">
      <w:pPr>
        <w:pStyle w:val="bpuSponsor"/>
      </w:pPr>
    </w:p>
    <w:p w:rsidR="0014554C" w:rsidRDefault="0014554C" w:rsidP="0014554C">
      <w:pPr>
        <w:pStyle w:val="bpuSponsor"/>
      </w:pPr>
      <w:r>
        <w:t>SYNOPSIS</w:t>
      </w:r>
    </w:p>
    <w:p w:rsidR="0014554C" w:rsidRDefault="0014554C" w:rsidP="0014554C">
      <w:pPr>
        <w:pStyle w:val="bpuNormText"/>
      </w:pPr>
      <w:r>
        <w:tab/>
        <w:t xml:space="preserve">Establishes certification program for zoning officers and land use board administrators. </w:t>
      </w:r>
    </w:p>
    <w:p w:rsidR="0014554C" w:rsidRDefault="0014554C" w:rsidP="0014554C">
      <w:pPr>
        <w:pStyle w:val="bpuNormText"/>
      </w:pPr>
    </w:p>
    <w:p w:rsidR="0014554C" w:rsidRDefault="0014554C" w:rsidP="0014554C">
      <w:pPr>
        <w:pStyle w:val="bpuSponsor"/>
      </w:pPr>
      <w:r>
        <w:t xml:space="preserve">CURRENT VERSION OF TEXT </w:t>
      </w:r>
    </w:p>
    <w:p w:rsidR="0014554C" w:rsidRDefault="00E070D9" w:rsidP="0014554C">
      <w:pPr>
        <w:pStyle w:val="bpuNormText"/>
      </w:pPr>
      <w:r>
        <w:tab/>
        <w:t>As reported by the Assembly State and Local Government Committee on February 3, 2020, with amendments.</w:t>
      </w:r>
    </w:p>
    <w:p w:rsidR="0014554C" w:rsidRDefault="0014554C" w:rsidP="001455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554C" w:rsidRDefault="001455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554C" w:rsidSect="0014554C">
          <w:type w:val="continuous"/>
          <w:pgSz w:w="12240" w:h="20160" w:code="5"/>
          <w:pgMar w:top="2160" w:right="2275" w:bottom="1440" w:left="2275" w:header="72" w:footer="720" w:gutter="0"/>
          <w:pgNumType w:start="1"/>
          <w:cols w:space="720"/>
          <w:docGrid w:linePitch="360"/>
        </w:sectPr>
      </w:pPr>
    </w:p>
    <w:p w:rsidR="00FF7688" w:rsidRPr="00677316" w:rsidRDefault="00FF7688" w:rsidP="0014554C">
      <w:pPr>
        <w:pStyle w:val="HangingAnAct"/>
        <w:rPr>
          <w:rStyle w:val="HangingAnActChar"/>
        </w:rPr>
      </w:pPr>
      <w:r w:rsidRPr="00FF7688">
        <w:rPr>
          <w:rStyle w:val="BillHead"/>
        </w:rPr>
        <w:lastRenderedPageBreak/>
        <w:t>An Act</w:t>
      </w:r>
      <w:r w:rsidRPr="006B7FA7">
        <w:rPr>
          <w:rStyle w:val="HangingAnActChar"/>
        </w:rPr>
        <w:t xml:space="preserve"> </w:t>
      </w:r>
      <w:r w:rsidRPr="00C707CF">
        <w:t xml:space="preserve">concerning the education and oversight of zoning officers and land use board administrators and </w:t>
      </w:r>
      <w:r>
        <w:t>supplementing and amending P.L.</w:t>
      </w:r>
      <w:r w:rsidRPr="00C707CF">
        <w:t>1975, c.291.</w:t>
      </w:r>
    </w:p>
    <w:p w:rsidR="00FF7688" w:rsidRPr="00D71D68" w:rsidRDefault="00FF7688" w:rsidP="00FF7688"/>
    <w:p w:rsidR="00FF7688" w:rsidRPr="00AA7880" w:rsidRDefault="00FF7688" w:rsidP="00FF7688">
      <w:r>
        <w:tab/>
      </w:r>
      <w:r>
        <w:rPr>
          <w:rStyle w:val="BillHeading2"/>
        </w:rPr>
        <w:t xml:space="preserve">Be It Enacted </w:t>
      </w:r>
      <w:r>
        <w:rPr>
          <w:rStyle w:val="BillLanguage"/>
        </w:rPr>
        <w:t>by the Senate and General Assembly of the State of New Jersey:</w:t>
      </w:r>
    </w:p>
    <w:p w:rsidR="00FF7688" w:rsidRPr="00D71D68" w:rsidRDefault="00FF7688" w:rsidP="00FF7688"/>
    <w:p w:rsidR="0034705B" w:rsidRPr="00F65EC1" w:rsidRDefault="00477A13" w:rsidP="0034705B">
      <w:r>
        <w:tab/>
        <w:t>1.</w:t>
      </w:r>
      <w:r>
        <w:tab/>
      </w:r>
      <w:r w:rsidR="0034705B" w:rsidRPr="00F65EC1">
        <w:t>(New section)  a.  Commencing January 1 next following the second anniversary of the effective date of P.L.    , c    (C.        ) (pending before the Legislature as this bill), a person shall not be appointed, reappointed, or permitted to continue employment as a zoning officer or land use board administrator unless that person holds a zoning officer certificate or land use board administrator certificate, as applicable, issued by the Department of Community Affairs pursuant to P.L.    , c.    (C.        ) (pending before the Legislature as this bill).</w:t>
      </w:r>
    </w:p>
    <w:p w:rsidR="0034705B" w:rsidRDefault="0034705B" w:rsidP="0034705B">
      <w:r w:rsidRPr="00F65EC1">
        <w:tab/>
        <w:t>b.</w:t>
      </w:r>
      <w:r w:rsidRPr="00F65EC1">
        <w:tab/>
        <w:t>As a condition of continued employment after January next following the second anniversary of the effective date of P.L.    , c.    (C.        ) (pending before the Legislature as this bill),  a person serving as a zoning officer or land use board administrator on that date shall have been issued a zoning officer or land use board administrator certificate.</w:t>
      </w:r>
    </w:p>
    <w:p w:rsidR="0034705B" w:rsidRPr="00F65EC1" w:rsidRDefault="0034705B" w:rsidP="0034705B">
      <w:r>
        <w:tab/>
      </w:r>
      <w:r>
        <w:rPr>
          <w:rFonts w:ascii="Albertus Extra Bold" w:hAnsi="Albertus Extra Bold"/>
          <w:b/>
          <w:vertAlign w:val="superscript"/>
        </w:rPr>
        <w:t>1</w:t>
      </w:r>
      <w:r w:rsidRPr="00DD3D76">
        <w:rPr>
          <w:u w:val="single"/>
        </w:rPr>
        <w:t xml:space="preserve">A person serving </w:t>
      </w:r>
      <w:r>
        <w:rPr>
          <w:u w:val="single"/>
        </w:rPr>
        <w:t xml:space="preserve">as </w:t>
      </w:r>
      <w:r w:rsidRPr="00F65EC1">
        <w:rPr>
          <w:u w:val="single"/>
        </w:rPr>
        <w:t>a zoning officer or land use board administrator</w:t>
      </w:r>
      <w:r w:rsidRPr="00DD3D76">
        <w:rPr>
          <w:u w:val="single"/>
        </w:rPr>
        <w:t xml:space="preserve"> shall be responsible for all costs related to obtaining and holding the certification required by this section.  The governing body of a </w:t>
      </w:r>
      <w:r>
        <w:rPr>
          <w:u w:val="single"/>
        </w:rPr>
        <w:t>municipality</w:t>
      </w:r>
      <w:r w:rsidRPr="00DD3D76">
        <w:rPr>
          <w:u w:val="single"/>
        </w:rPr>
        <w:t xml:space="preserve"> may, but shall not be required to, reimburse a zoning officer or land use board administrator for any cost incurred by such a person for the purpose of obtaining the certification required </w:t>
      </w:r>
      <w:r>
        <w:rPr>
          <w:u w:val="single"/>
        </w:rPr>
        <w:t>by</w:t>
      </w:r>
      <w:r w:rsidRPr="00DD3D76">
        <w:rPr>
          <w:u w:val="single"/>
        </w:rPr>
        <w:t xml:space="preserve"> this section.</w:t>
      </w:r>
      <w:r>
        <w:rPr>
          <w:rFonts w:ascii="Albertus Extra Bold" w:hAnsi="Albertus Extra Bold"/>
          <w:b/>
          <w:vertAlign w:val="superscript"/>
        </w:rPr>
        <w:t>1</w:t>
      </w:r>
    </w:p>
    <w:p w:rsidR="0034705B" w:rsidRPr="00F65EC1" w:rsidRDefault="0034705B" w:rsidP="0034705B">
      <w:r w:rsidRPr="00F65EC1">
        <w:tab/>
        <w:t>c.</w:t>
      </w:r>
      <w:r w:rsidRPr="00F65EC1">
        <w:tab/>
        <w:t xml:space="preserve">Whenever a vacancy occurs in the position of zoning officer or land use board administrator by reason of the departure of a certified zoning officer or certified land use board administrator, the governing body or chief executive of a municipality, as appropriate, may appoint a person who does not hold a zoning officer certificate or land use board administrator certificate to serve as acting zoning officer or acting land use board administrator for a period not to exceed one year from the date of the vacancy.  Any person so appointed may, with the approval of the Commissioner of Community Affairs, be reappointed as acting zoning officer or acting land use board administrator for one additional year following the termination of the temporary appointment.  Time served as acting zoning officer or acting land use board administrator may be credited toward the experience authorized as a substitute for the college education requirement set forth in section </w:t>
      </w:r>
      <w:r w:rsidRPr="00F65EC1">
        <w:lastRenderedPageBreak/>
        <w:t>2 of P.L.    , c.    (C.       ) (pending before the Legislature as this bill).</w:t>
      </w:r>
    </w:p>
    <w:p w:rsidR="0034705B" w:rsidRPr="00F65EC1" w:rsidRDefault="0034705B" w:rsidP="0034705B">
      <w:r w:rsidRPr="00F65EC1">
        <w:tab/>
        <w:t>d.</w:t>
      </w:r>
      <w:r w:rsidRPr="00F65EC1">
        <w:tab/>
        <w:t xml:space="preserve">As used in P.L.    , c    (C.        ) (pending before the Legislature as this bill): </w:t>
      </w:r>
    </w:p>
    <w:p w:rsidR="0034705B" w:rsidRPr="00F65EC1" w:rsidRDefault="0034705B" w:rsidP="0034705B">
      <w:r w:rsidRPr="00F65EC1">
        <w:tab/>
        <w:t>“Zoning officer” means an administrative officer authorized to issue permits, certificates, or authorizations pursuant to section 9 of P.L.1975, c.291 (C.40:55D-18).</w:t>
      </w:r>
    </w:p>
    <w:p w:rsidR="0034705B" w:rsidRPr="00F65EC1" w:rsidRDefault="0034705B" w:rsidP="0034705B">
      <w:r w:rsidRPr="00F65EC1">
        <w:tab/>
        <w:t xml:space="preserve">“Land use board administrator” means </w:t>
      </w:r>
      <w:r>
        <w:rPr>
          <w:rFonts w:ascii="Albertus Extra Bold" w:hAnsi="Albertus Extra Bold"/>
          <w:b/>
          <w:vertAlign w:val="superscript"/>
        </w:rPr>
        <w:t>1</w:t>
      </w:r>
      <w:r w:rsidRPr="00514714">
        <w:rPr>
          <w:rFonts w:ascii="Albertus Extra Bold" w:hAnsi="Albertus Extra Bold"/>
          <w:b/>
        </w:rPr>
        <w:t>[</w:t>
      </w:r>
      <w:r w:rsidRPr="00F65EC1">
        <w:t>the</w:t>
      </w:r>
      <w:r w:rsidRPr="00514714">
        <w:rPr>
          <w:rFonts w:ascii="Albertus Extra Bold" w:hAnsi="Albertus Extra Bold"/>
          <w:b/>
        </w:rPr>
        <w:t>]</w:t>
      </w:r>
      <w:r w:rsidRPr="00F65EC1">
        <w:t xml:space="preserve"> </w:t>
      </w:r>
      <w:r w:rsidRPr="00514714">
        <w:rPr>
          <w:u w:val="single"/>
        </w:rPr>
        <w:t>an</w:t>
      </w:r>
      <w:r>
        <w:rPr>
          <w:rFonts w:ascii="Albertus Extra Bold" w:hAnsi="Albertus Extra Bold"/>
          <w:b/>
          <w:vertAlign w:val="superscript"/>
        </w:rPr>
        <w:t>1</w:t>
      </w:r>
      <w:r>
        <w:t xml:space="preserve"> </w:t>
      </w:r>
      <w:r w:rsidRPr="00F65EC1">
        <w:t xml:space="preserve">administrative </w:t>
      </w:r>
      <w:r>
        <w:rPr>
          <w:rFonts w:ascii="Albertus Extra Bold" w:hAnsi="Albertus Extra Bold"/>
          <w:b/>
          <w:vertAlign w:val="superscript"/>
        </w:rPr>
        <w:t>1</w:t>
      </w:r>
      <w:r w:rsidRPr="008E35B8">
        <w:rPr>
          <w:rFonts w:ascii="Albertus Extra Bold" w:hAnsi="Albertus Extra Bold"/>
          <w:b/>
        </w:rPr>
        <w:t>[</w:t>
      </w:r>
      <w:r w:rsidRPr="00F65EC1">
        <w:t>official</w:t>
      </w:r>
      <w:r>
        <w:t xml:space="preserve"> </w:t>
      </w:r>
      <w:r w:rsidRPr="00F65EC1">
        <w:t>who is appointed by, and serves at the pleasure of, zoning board of adjustment, notwithstanding possible employment by the municipality in other positions or functions, and whose role is</w:t>
      </w:r>
      <w:r w:rsidRPr="008E35B8">
        <w:rPr>
          <w:rFonts w:ascii="Albertus Extra Bold" w:hAnsi="Albertus Extra Bold"/>
          <w:b/>
        </w:rPr>
        <w:t>]</w:t>
      </w:r>
      <w:r w:rsidRPr="00F65EC1">
        <w:t xml:space="preserve"> </w:t>
      </w:r>
      <w:r w:rsidRPr="00DC7C17">
        <w:rPr>
          <w:u w:val="single"/>
        </w:rPr>
        <w:t>officer designated</w:t>
      </w:r>
      <w:r w:rsidRPr="008E35B8">
        <w:rPr>
          <w:u w:val="single"/>
        </w:rPr>
        <w:t xml:space="preserve"> by the governing body of a municipality</w:t>
      </w:r>
      <w:r>
        <w:rPr>
          <w:rFonts w:ascii="Albertus Extra Bold" w:hAnsi="Albertus Extra Bold"/>
          <w:b/>
          <w:vertAlign w:val="superscript"/>
        </w:rPr>
        <w:t>1</w:t>
      </w:r>
      <w:r>
        <w:t xml:space="preserve"> </w:t>
      </w:r>
      <w:r w:rsidRPr="00F65EC1">
        <w:t xml:space="preserve">to assist and advise property owners, developers, and other interested persons in the practices and procedures of the </w:t>
      </w:r>
      <w:r>
        <w:rPr>
          <w:rFonts w:ascii="Albertus Extra Bold" w:hAnsi="Albertus Extra Bold"/>
          <w:b/>
          <w:vertAlign w:val="superscript"/>
        </w:rPr>
        <w:t>1</w:t>
      </w:r>
      <w:r w:rsidRPr="008E35B8">
        <w:rPr>
          <w:u w:val="single"/>
        </w:rPr>
        <w:t>municipal</w:t>
      </w:r>
      <w:r>
        <w:rPr>
          <w:rFonts w:ascii="Albertus Extra Bold" w:hAnsi="Albertus Extra Bold"/>
          <w:b/>
          <w:vertAlign w:val="superscript"/>
        </w:rPr>
        <w:t>1</w:t>
      </w:r>
      <w:r>
        <w:t xml:space="preserve"> </w:t>
      </w:r>
      <w:r w:rsidRPr="00F65EC1">
        <w:t>land use board</w:t>
      </w:r>
      <w:r>
        <w:t xml:space="preserve"> </w:t>
      </w:r>
      <w:r>
        <w:rPr>
          <w:rFonts w:ascii="Albertus Extra Bold" w:hAnsi="Albertus Extra Bold"/>
          <w:b/>
          <w:vertAlign w:val="superscript"/>
        </w:rPr>
        <w:t>1</w:t>
      </w:r>
      <w:r w:rsidRPr="008E35B8">
        <w:rPr>
          <w:rFonts w:ascii="Albertus Extra Bold" w:hAnsi="Albertus Extra Bold"/>
          <w:b/>
        </w:rPr>
        <w:t>[</w:t>
      </w:r>
      <w:r w:rsidRPr="00F65EC1">
        <w:t>, to maintain the records of the board, its calendar, and public agendas, and to draft minutes of the board’s meetings.  “Land use board administrator” shall include the administrative secretary of a municipal planning board and zoning board of adjustment</w:t>
      </w:r>
      <w:r w:rsidRPr="008E35B8">
        <w:rPr>
          <w:rFonts w:ascii="Albertus Extra Bold" w:hAnsi="Albertus Extra Bold"/>
          <w:b/>
        </w:rPr>
        <w:t>]</w:t>
      </w:r>
      <w:r>
        <w:t xml:space="preserve"> </w:t>
      </w:r>
      <w:r w:rsidRPr="008E35B8">
        <w:rPr>
          <w:u w:val="single"/>
        </w:rPr>
        <w:t xml:space="preserve">or boards.  </w:t>
      </w:r>
      <w:r>
        <w:rPr>
          <w:u w:val="single"/>
        </w:rPr>
        <w:t xml:space="preserve">If the </w:t>
      </w:r>
      <w:r w:rsidRPr="008E35B8">
        <w:rPr>
          <w:u w:val="single"/>
        </w:rPr>
        <w:t xml:space="preserve">governing body </w:t>
      </w:r>
      <w:r>
        <w:rPr>
          <w:u w:val="single"/>
        </w:rPr>
        <w:t xml:space="preserve">fails </w:t>
      </w:r>
      <w:r w:rsidRPr="008E35B8">
        <w:rPr>
          <w:u w:val="single"/>
        </w:rPr>
        <w:t xml:space="preserve">to make such </w:t>
      </w:r>
      <w:r>
        <w:rPr>
          <w:u w:val="single"/>
        </w:rPr>
        <w:t xml:space="preserve">a </w:t>
      </w:r>
      <w:r w:rsidRPr="008E35B8">
        <w:rPr>
          <w:u w:val="single"/>
        </w:rPr>
        <w:t>designation, the land use board administrator shall be the person appointed by the land use board as its administrative secretary</w:t>
      </w:r>
      <w:r>
        <w:rPr>
          <w:rFonts w:ascii="Albertus Extra Bold" w:hAnsi="Albertus Extra Bold"/>
          <w:b/>
          <w:vertAlign w:val="superscript"/>
        </w:rPr>
        <w:t>1</w:t>
      </w:r>
      <w:r w:rsidRPr="00F65EC1">
        <w:t>.</w:t>
      </w:r>
    </w:p>
    <w:p w:rsidR="00FF7688" w:rsidRDefault="00FF7688" w:rsidP="00FF7688"/>
    <w:p w:rsidR="00F70E82" w:rsidRPr="00DD3D76" w:rsidRDefault="00F70E82" w:rsidP="00F70E82">
      <w:r>
        <w:tab/>
      </w:r>
      <w:r w:rsidRPr="00DD3D76">
        <w:t>2.</w:t>
      </w:r>
      <w:r w:rsidRPr="00DD3D76">
        <w:tab/>
        <w:t>(New section)  a.  The Commissioner of Community Affairs shall establish a certification program for zoning officers and land use board administrators within six months of the effective date of P.L.    , c.    (C.       ) (pending before the Legislature as this bill).</w:t>
      </w:r>
    </w:p>
    <w:p w:rsidR="00F70E82" w:rsidRPr="00DD3D76" w:rsidRDefault="00F70E82" w:rsidP="00F70E82">
      <w:r w:rsidRPr="00DD3D76">
        <w:tab/>
        <w:t>b.</w:t>
      </w:r>
      <w:r w:rsidRPr="00DD3D76">
        <w:tab/>
        <w:t>An applicant for a zoning officer certificate or land use board administrator certificate shall present to the commissioner a written application, on a form provided by the Department of Community Affairs, showing that the applicant is not less than 21 years of age, is a citizen of the United States, is of good moral character, has obtained a certificate or diploma issued after at least four years of study in an approved secondary school or has received an academic education considered and accepted by the Department of Education as fully equivalent, has completed the course of study in planning and zoning administration and enforcement required in subsection c. of this section</w:t>
      </w:r>
      <w:r>
        <w:t xml:space="preserve"> </w:t>
      </w:r>
      <w:r>
        <w:rPr>
          <w:rFonts w:ascii="Albertus Extra Bold" w:hAnsi="Albertus Extra Bold"/>
          <w:b/>
          <w:vertAlign w:val="superscript"/>
        </w:rPr>
        <w:t>1</w:t>
      </w:r>
      <w:r w:rsidRPr="00C4387A">
        <w:rPr>
          <w:u w:val="single"/>
        </w:rPr>
        <w:t>or is exempt theref</w:t>
      </w:r>
      <w:r>
        <w:rPr>
          <w:u w:val="single"/>
        </w:rPr>
        <w:t xml:space="preserve">rom pursuant to </w:t>
      </w:r>
      <w:r w:rsidRPr="00C4387A">
        <w:rPr>
          <w:u w:val="single"/>
        </w:rPr>
        <w:t>paragraph (3) of subsection d. of this section</w:t>
      </w:r>
      <w:r>
        <w:rPr>
          <w:rFonts w:ascii="Albertus Extra Bold" w:hAnsi="Albertus Extra Bold"/>
          <w:b/>
          <w:vertAlign w:val="superscript"/>
        </w:rPr>
        <w:t>1</w:t>
      </w:r>
      <w:r w:rsidRPr="00DD3D76">
        <w:t xml:space="preserve">, and has completed at least two years of education at a college of recognized standing.  For the purposes of this section, 30 college credits shall be considered equivalent to one year of college.  The commissioner may allow an applicant who does not meet the two-year college requirement to substitute, on a year for year basis, full-time experience or the equivalent part-time experience in a position involving municipal land use, planning, and zoning.  The commissioner, by rule and regulation, may establish additional requirements for certification that the commissioner determines to </w:t>
      </w:r>
      <w:r w:rsidRPr="00DD3D76">
        <w:lastRenderedPageBreak/>
        <w:t>be reasonable and appropriate to further the professionalism of the position of zoning officer and land use board administrator.  Each completed application shall be accompanied by a fee in the amount of $50 payable to the State Treasurer.</w:t>
      </w:r>
    </w:p>
    <w:p w:rsidR="00F70E82" w:rsidRPr="00DD3D76" w:rsidRDefault="00EA216D" w:rsidP="00F70E82">
      <w:r>
        <w:tab/>
        <w:t>c.</w:t>
      </w:r>
      <w:r>
        <w:tab/>
      </w:r>
      <w:r w:rsidR="00F70E82" w:rsidRPr="00DD3D76">
        <w:t xml:space="preserve">(1)  A condition for issuance of a zoning officer certificate or land use board administrator certificate shall include satisfactory completion of a course of study in planning and zoning administration or zoning enforcement.  </w:t>
      </w:r>
      <w:r w:rsidR="00F70E82">
        <w:rPr>
          <w:rFonts w:ascii="Albertus Extra Bold" w:hAnsi="Albertus Extra Bold"/>
          <w:b/>
          <w:vertAlign w:val="superscript"/>
        </w:rPr>
        <w:t>1</w:t>
      </w:r>
      <w:r w:rsidR="00F70E82" w:rsidRPr="00334C24">
        <w:rPr>
          <w:u w:val="single"/>
        </w:rPr>
        <w:t xml:space="preserve">The course of study may be taken </w:t>
      </w:r>
      <w:r w:rsidR="00F70E82">
        <w:rPr>
          <w:u w:val="single"/>
        </w:rPr>
        <w:t>in person, or online</w:t>
      </w:r>
      <w:r w:rsidR="00F70E82" w:rsidRPr="00334C24">
        <w:rPr>
          <w:u w:val="single"/>
        </w:rPr>
        <w:t xml:space="preserve"> if the course provider makes the course of study available in that manner.</w:t>
      </w:r>
      <w:r w:rsidR="00F70E82">
        <w:rPr>
          <w:rFonts w:ascii="Albertus Extra Bold" w:hAnsi="Albertus Extra Bold"/>
          <w:b/>
          <w:vertAlign w:val="superscript"/>
        </w:rPr>
        <w:t>1</w:t>
      </w:r>
      <w:r w:rsidR="00F70E82">
        <w:t xml:space="preserve">  </w:t>
      </w:r>
      <w:r w:rsidR="00F70E82" w:rsidRPr="00DD3D76">
        <w:t>The commissioner shall work in conjunction with a Land Use Education Advisory Board comprised of representatives from the New Jersey Association of Planning and Zoning Administrators, the New Jersey Planning Officials, the New Jersey State League of Municipalities, the New Jersey Chapter of the American Planning Association, the New Jersey Builders Association, and the Center for Government Services at Rutgers, the State University of New Jersey in establishing standards for curriculum and administration of the courses of study.</w:t>
      </w:r>
    </w:p>
    <w:p w:rsidR="00F70E82" w:rsidRPr="00DD3D76" w:rsidRDefault="00F70E82" w:rsidP="00F70E82">
      <w:r w:rsidRPr="00DD3D76">
        <w:tab/>
      </w:r>
      <w:r w:rsidR="00EA216D">
        <w:t>(2)</w:t>
      </w:r>
      <w:r w:rsidR="00EA216D">
        <w:tab/>
      </w:r>
      <w:r w:rsidRPr="00DD3D76">
        <w:t>The curriculum for these courses of study shall include at least 40 hours of instruction designed to prepare an individual to perform the duties of a zoning officer, and at least 30 hours of instruction designed to prepare an individual to perform the duties of a land use board administrator, including coursework on:</w:t>
      </w:r>
    </w:p>
    <w:p w:rsidR="00F70E82" w:rsidRPr="00DD3D76" w:rsidRDefault="00F70E82" w:rsidP="00F70E82">
      <w:r w:rsidRPr="00DD3D76">
        <w:tab/>
        <w:t>(a)</w:t>
      </w:r>
      <w:r w:rsidRPr="00DD3D76">
        <w:tab/>
        <w:t>the technical and knowledge and skills necessary for effective interpretation and enforcement of municipal zoning ordinances and applications for development;</w:t>
      </w:r>
    </w:p>
    <w:p w:rsidR="00F70E82" w:rsidRPr="00DD3D76" w:rsidRDefault="00F70E82" w:rsidP="00F70E82">
      <w:r w:rsidRPr="00DD3D76">
        <w:tab/>
        <w:t>(b)</w:t>
      </w:r>
      <w:r w:rsidRPr="00DD3D76">
        <w:tab/>
        <w:t>the “Municipal Land Use Law,” P.L.1975, c.291 (C.40:55D-1 et seq.);</w:t>
      </w:r>
    </w:p>
    <w:p w:rsidR="00F70E82" w:rsidRPr="00DD3D76" w:rsidRDefault="00F70E82" w:rsidP="00F70E82">
      <w:r w:rsidRPr="00DD3D76">
        <w:tab/>
        <w:t>(c)</w:t>
      </w:r>
      <w:r w:rsidRPr="00DD3D76">
        <w:tab/>
        <w:t>the content and structure of zoning ordinances;</w:t>
      </w:r>
    </w:p>
    <w:p w:rsidR="00F70E82" w:rsidRPr="00DD3D76" w:rsidRDefault="00F70E82" w:rsidP="00F70E82">
      <w:r w:rsidRPr="00DD3D76">
        <w:tab/>
        <w:t>(d)</w:t>
      </w:r>
      <w:r w:rsidRPr="00DD3D76">
        <w:tab/>
        <w:t>the content and structure of master plans;</w:t>
      </w:r>
    </w:p>
    <w:p w:rsidR="00F70E82" w:rsidRPr="00DD3D76" w:rsidRDefault="00F70E82" w:rsidP="00F70E82">
      <w:r w:rsidRPr="00DD3D76">
        <w:tab/>
        <w:t>(e)</w:t>
      </w:r>
      <w:r w:rsidRPr="00DD3D76">
        <w:tab/>
        <w:t>site plan and subdivision review, including technical aspects of plan review, administrative processing requirements, planning and engineering terminology;</w:t>
      </w:r>
    </w:p>
    <w:p w:rsidR="00F70E82" w:rsidRPr="00DD3D76" w:rsidRDefault="00F70E82" w:rsidP="00F70E82">
      <w:r w:rsidRPr="00DD3D76">
        <w:tab/>
        <w:t>(f)</w:t>
      </w:r>
      <w:r w:rsidRPr="00DD3D76">
        <w:tab/>
        <w:t xml:space="preserve">ethical obligations; and </w:t>
      </w:r>
    </w:p>
    <w:p w:rsidR="00F70E82" w:rsidRPr="00DD3D76" w:rsidRDefault="00F70E82" w:rsidP="00F70E82">
      <w:r w:rsidRPr="00DD3D76">
        <w:tab/>
        <w:t>(g)</w:t>
      </w:r>
      <w:r w:rsidRPr="00DD3D76">
        <w:tab/>
        <w:t>record keeping and requirements for public access to records.</w:t>
      </w:r>
    </w:p>
    <w:p w:rsidR="00F70E82" w:rsidRPr="00DD3D76" w:rsidRDefault="00F70E82" w:rsidP="00F70E82">
      <w:r>
        <w:tab/>
      </w:r>
      <w:r w:rsidRPr="00DD3D76">
        <w:t>The curriculum for zoning officers shall also include practical issues, including enforcement actions, conducting site inspections, and compliance options.</w:t>
      </w:r>
    </w:p>
    <w:p w:rsidR="00F70E82" w:rsidRPr="00DD3D76" w:rsidRDefault="00F70E82" w:rsidP="00F70E82">
      <w:r w:rsidRPr="00DD3D76">
        <w:tab/>
        <w:t>(3)</w:t>
      </w:r>
      <w:r w:rsidRPr="00DD3D76">
        <w:tab/>
        <w:t>The commissioner may determine the appropriate number of courses to best impart the desired curriculum.  At the completion of each course, examinations shall be administered to each enrollee to determine whether the enrollee has attained a satisfactory level of knowledge of the course material.</w:t>
      </w:r>
      <w:r>
        <w:t xml:space="preserve">  </w:t>
      </w:r>
      <w:r>
        <w:rPr>
          <w:rFonts w:ascii="Albertus Extra Bold" w:hAnsi="Albertus Extra Bold"/>
          <w:b/>
          <w:vertAlign w:val="superscript"/>
        </w:rPr>
        <w:t>1</w:t>
      </w:r>
      <w:r>
        <w:rPr>
          <w:u w:val="single"/>
        </w:rPr>
        <w:t>Course e</w:t>
      </w:r>
      <w:r w:rsidRPr="00334C24">
        <w:rPr>
          <w:u w:val="single"/>
        </w:rPr>
        <w:t>xaminations shall be taken in person before an agent of the course provider, regardless of whether the course was taken by the enrollee in person or online.</w:t>
      </w:r>
      <w:r>
        <w:rPr>
          <w:rFonts w:ascii="Albertus Extra Bold" w:hAnsi="Albertus Extra Bold"/>
          <w:b/>
          <w:vertAlign w:val="superscript"/>
        </w:rPr>
        <w:t>1</w:t>
      </w:r>
    </w:p>
    <w:p w:rsidR="00F70E82" w:rsidRPr="00DD3D76" w:rsidRDefault="00F70E82" w:rsidP="00F70E82">
      <w:r w:rsidRPr="00DD3D76">
        <w:tab/>
        <w:t>(4)</w:t>
      </w:r>
      <w:r w:rsidRPr="00DD3D76">
        <w:tab/>
        <w:t xml:space="preserve">The commissioner may allow credit for coursework completed prior to the effective date of this act if the commissioner </w:t>
      </w:r>
      <w:r w:rsidRPr="00DD3D76">
        <w:lastRenderedPageBreak/>
        <w:t xml:space="preserve">determines that the coursework was substantially similar to that required pursuant to this section and that the applicant can demonstrate, to the commissioner’s satisfaction, satisfactory completion of the coursework. </w:t>
      </w:r>
    </w:p>
    <w:p w:rsidR="00F70E82" w:rsidRPr="00DD3D76" w:rsidRDefault="00F70E82" w:rsidP="00F70E82">
      <w:r w:rsidRPr="00DD3D76">
        <w:tab/>
        <w:t>d.</w:t>
      </w:r>
      <w:r w:rsidRPr="00DD3D76">
        <w:tab/>
        <w:t xml:space="preserve">(1) </w:t>
      </w:r>
      <w:r w:rsidR="00EA216D">
        <w:t xml:space="preserve"> </w:t>
      </w:r>
      <w:r w:rsidRPr="00DD3D76">
        <w:t>Following the establishment of the certification program, pursuant to subsection a. of this section, the Director of the Office of Local Planning Services in the Department of Community Affairs, with the advice of the Land Use Education Advisory Board, shall hold examinations semiannually, and at such other times as may be deemed appropriate, for certification as zoning officer or land use board administrator, or both.  The examination shall be written and shall be of such character as to fairly test and determine the qualifications, fitness, and ability of the person tested to actually perform the duties of zoning officer or land use board administrator.</w:t>
      </w:r>
    </w:p>
    <w:p w:rsidR="00F70E82" w:rsidRPr="00DD3D76" w:rsidRDefault="00F70E82" w:rsidP="00F70E82">
      <w:r w:rsidRPr="00DD3D76">
        <w:tab/>
        <w:t>(2)</w:t>
      </w:r>
      <w:r w:rsidRPr="00DD3D76">
        <w:tab/>
        <w:t xml:space="preserve">An applicant for examination shall furnish proof to the director, not less than 30 days before the examination that the applicant meets the qualifications in accordance with subsection b. and paragraph (2) of subsection c. of this section.  Each completed application for the State examination shall be accompanied by a fee in the amount of $50 payable to the State Treasurer.    </w:t>
      </w:r>
    </w:p>
    <w:p w:rsidR="00F70E82" w:rsidRPr="00DD3D76" w:rsidRDefault="00F70E82" w:rsidP="00F70E82">
      <w:r w:rsidRPr="00DD3D76">
        <w:tab/>
        <w:t>(3)</w:t>
      </w:r>
      <w:r w:rsidRPr="00DD3D76">
        <w:tab/>
      </w:r>
      <w:r>
        <w:rPr>
          <w:rFonts w:ascii="Albertus Extra Bold" w:hAnsi="Albertus Extra Bold"/>
          <w:b/>
          <w:vertAlign w:val="superscript"/>
        </w:rPr>
        <w:t>1</w:t>
      </w:r>
      <w:r w:rsidRPr="00E13BCB">
        <w:rPr>
          <w:rFonts w:ascii="Albertus Extra Bold" w:hAnsi="Albertus Extra Bold"/>
          <w:b/>
        </w:rPr>
        <w:t>[</w:t>
      </w:r>
      <w:r w:rsidRPr="00DD3D76">
        <w:t>Zoning officers</w:t>
      </w:r>
      <w:r w:rsidRPr="00E13BCB">
        <w:rPr>
          <w:rFonts w:ascii="Albertus Extra Bold" w:hAnsi="Albertus Extra Bold"/>
          <w:b/>
        </w:rPr>
        <w:t>]</w:t>
      </w:r>
      <w:r>
        <w:t xml:space="preserve"> </w:t>
      </w:r>
      <w:r w:rsidRPr="00E13BCB">
        <w:rPr>
          <w:u w:val="single"/>
        </w:rPr>
        <w:t>A zoning officer</w:t>
      </w:r>
      <w:r>
        <w:rPr>
          <w:rFonts w:ascii="Albertus Extra Bold" w:hAnsi="Albertus Extra Bold"/>
          <w:b/>
          <w:vertAlign w:val="superscript"/>
        </w:rPr>
        <w:t>1</w:t>
      </w:r>
      <w:r w:rsidRPr="00DD3D76">
        <w:t xml:space="preserve"> or land use board </w:t>
      </w:r>
      <w:r>
        <w:rPr>
          <w:rFonts w:ascii="Albertus Extra Bold" w:hAnsi="Albertus Extra Bold"/>
          <w:b/>
          <w:vertAlign w:val="superscript"/>
        </w:rPr>
        <w:t>1</w:t>
      </w:r>
      <w:r w:rsidRPr="00E13BCB">
        <w:rPr>
          <w:rFonts w:ascii="Albertus Extra Bold" w:hAnsi="Albertus Extra Bold"/>
          <w:b/>
        </w:rPr>
        <w:t>[</w:t>
      </w:r>
      <w:r w:rsidRPr="00DD3D76">
        <w:t>administrators</w:t>
      </w:r>
      <w:r w:rsidRPr="00E13BCB">
        <w:rPr>
          <w:rFonts w:ascii="Albertus Extra Bold" w:hAnsi="Albertus Extra Bold"/>
          <w:b/>
        </w:rPr>
        <w:t>]</w:t>
      </w:r>
      <w:r>
        <w:t xml:space="preserve"> </w:t>
      </w:r>
      <w:r w:rsidRPr="00E13BCB">
        <w:rPr>
          <w:u w:val="single"/>
        </w:rPr>
        <w:t>administrator</w:t>
      </w:r>
      <w:r>
        <w:rPr>
          <w:rFonts w:ascii="Albertus Extra Bold" w:hAnsi="Albertus Extra Bold"/>
          <w:b/>
          <w:vertAlign w:val="superscript"/>
        </w:rPr>
        <w:t>1</w:t>
      </w:r>
      <w:r w:rsidRPr="00DD3D76">
        <w:t xml:space="preserve"> who </w:t>
      </w:r>
      <w:r>
        <w:rPr>
          <w:rFonts w:ascii="Albertus Extra Bold" w:hAnsi="Albertus Extra Bold"/>
          <w:b/>
          <w:vertAlign w:val="superscript"/>
        </w:rPr>
        <w:t>1</w:t>
      </w:r>
      <w:r w:rsidRPr="00E13BCB">
        <w:rPr>
          <w:rFonts w:ascii="Albertus Extra Bold" w:hAnsi="Albertus Extra Bold"/>
          <w:b/>
        </w:rPr>
        <w:t>[</w:t>
      </w:r>
      <w:r w:rsidRPr="00DD3D76">
        <w:t>are</w:t>
      </w:r>
      <w:r w:rsidRPr="00E13BCB">
        <w:rPr>
          <w:rFonts w:ascii="Albertus Extra Bold" w:hAnsi="Albertus Extra Bold"/>
          <w:b/>
        </w:rPr>
        <w:t>]</w:t>
      </w:r>
      <w:r>
        <w:t xml:space="preserve"> </w:t>
      </w:r>
      <w:r w:rsidRPr="00E13BCB">
        <w:rPr>
          <w:u w:val="single"/>
        </w:rPr>
        <w:t>is</w:t>
      </w:r>
      <w:r>
        <w:rPr>
          <w:rFonts w:ascii="Albertus Extra Bold" w:hAnsi="Albertus Extra Bold"/>
          <w:b/>
          <w:vertAlign w:val="superscript"/>
        </w:rPr>
        <w:t>1</w:t>
      </w:r>
      <w:r w:rsidRPr="00DD3D76">
        <w:t xml:space="preserve"> employed in that capacity on the effective date of P.L.    , c.    (C        ) (pending before the Legislature as this bill) </w:t>
      </w:r>
      <w:r>
        <w:rPr>
          <w:rFonts w:ascii="Albertus Extra Bold" w:hAnsi="Albertus Extra Bold"/>
          <w:b/>
          <w:vertAlign w:val="superscript"/>
        </w:rPr>
        <w:t>1</w:t>
      </w:r>
      <w:r w:rsidRPr="00E13BCB">
        <w:rPr>
          <w:u w:val="single"/>
        </w:rPr>
        <w:t>, who ha</w:t>
      </w:r>
      <w:r>
        <w:rPr>
          <w:u w:val="single"/>
        </w:rPr>
        <w:t>s</w:t>
      </w:r>
      <w:r w:rsidRPr="00E13BCB">
        <w:rPr>
          <w:u w:val="single"/>
        </w:rPr>
        <w:t xml:space="preserve"> at least two years of experience in such a position,</w:t>
      </w:r>
      <w:r>
        <w:rPr>
          <w:rFonts w:ascii="Albertus Extra Bold" w:hAnsi="Albertus Extra Bold"/>
          <w:b/>
          <w:vertAlign w:val="superscript"/>
        </w:rPr>
        <w:t>1</w:t>
      </w:r>
      <w:r>
        <w:t xml:space="preserve"> </w:t>
      </w:r>
      <w:r w:rsidRPr="00DD3D76">
        <w:t xml:space="preserve">and who </w:t>
      </w:r>
      <w:r>
        <w:rPr>
          <w:rFonts w:ascii="Albertus Extra Bold" w:hAnsi="Albertus Extra Bold"/>
          <w:b/>
          <w:vertAlign w:val="superscript"/>
        </w:rPr>
        <w:t>1</w:t>
      </w:r>
      <w:r w:rsidRPr="00E13BCB">
        <w:rPr>
          <w:rFonts w:ascii="Albertus Extra Bold" w:hAnsi="Albertus Extra Bold"/>
          <w:b/>
        </w:rPr>
        <w:t>[</w:t>
      </w:r>
      <w:r w:rsidRPr="00DD3D76">
        <w:t>meet</w:t>
      </w:r>
      <w:r w:rsidRPr="00E13BCB">
        <w:rPr>
          <w:rFonts w:ascii="Albertus Extra Bold" w:hAnsi="Albertus Extra Bold"/>
          <w:b/>
        </w:rPr>
        <w:t>]</w:t>
      </w:r>
      <w:r>
        <w:t xml:space="preserve"> </w:t>
      </w:r>
      <w:r w:rsidRPr="00E13BCB">
        <w:rPr>
          <w:u w:val="single"/>
        </w:rPr>
        <w:t>meets</w:t>
      </w:r>
      <w:r>
        <w:rPr>
          <w:rFonts w:ascii="Albertus Extra Bold" w:hAnsi="Albertus Extra Bold"/>
          <w:b/>
          <w:vertAlign w:val="superscript"/>
        </w:rPr>
        <w:t>1</w:t>
      </w:r>
      <w:r w:rsidRPr="00DD3D76">
        <w:t xml:space="preserve"> the qualifications </w:t>
      </w:r>
      <w:r>
        <w:rPr>
          <w:rFonts w:ascii="Albertus Extra Bold" w:hAnsi="Albertus Extra Bold"/>
          <w:b/>
          <w:vertAlign w:val="superscript"/>
        </w:rPr>
        <w:t>1</w:t>
      </w:r>
      <w:r w:rsidRPr="00E13BCB">
        <w:rPr>
          <w:rFonts w:ascii="Albertus Extra Bold" w:hAnsi="Albertus Extra Bold"/>
          <w:b/>
        </w:rPr>
        <w:t>[</w:t>
      </w:r>
      <w:r w:rsidRPr="00DD3D76">
        <w:t>in accordance with</w:t>
      </w:r>
      <w:r w:rsidRPr="00E13BCB">
        <w:rPr>
          <w:rFonts w:ascii="Albertus Extra Bold" w:hAnsi="Albertus Extra Bold"/>
          <w:b/>
        </w:rPr>
        <w:t>]</w:t>
      </w:r>
      <w:r w:rsidRPr="00DD3D76">
        <w:t xml:space="preserve"> </w:t>
      </w:r>
      <w:r w:rsidRPr="00E13BCB">
        <w:rPr>
          <w:u w:val="single"/>
        </w:rPr>
        <w:t>set forth in</w:t>
      </w:r>
      <w:r>
        <w:rPr>
          <w:rFonts w:ascii="Albertus Extra Bold" w:hAnsi="Albertus Extra Bold"/>
          <w:b/>
          <w:vertAlign w:val="superscript"/>
        </w:rPr>
        <w:t>1</w:t>
      </w:r>
      <w:r>
        <w:t xml:space="preserve"> </w:t>
      </w:r>
      <w:r w:rsidRPr="00DD3D76">
        <w:t xml:space="preserve">subsection b. </w:t>
      </w:r>
      <w:r>
        <w:rPr>
          <w:rFonts w:ascii="Albertus Extra Bold" w:hAnsi="Albertus Extra Bold"/>
          <w:b/>
          <w:vertAlign w:val="superscript"/>
        </w:rPr>
        <w:t>1</w:t>
      </w:r>
      <w:r w:rsidRPr="00E13BCB">
        <w:rPr>
          <w:rFonts w:ascii="Albertus Extra Bold" w:hAnsi="Albertus Extra Bold"/>
          <w:b/>
        </w:rPr>
        <w:t>[</w:t>
      </w:r>
      <w:r w:rsidRPr="00DD3D76">
        <w:t>and paragraph (2) of subsection c.</w:t>
      </w:r>
      <w:r w:rsidRPr="00E13BCB">
        <w:rPr>
          <w:rFonts w:ascii="Albertus Extra Bold" w:hAnsi="Albertus Extra Bold"/>
          <w:b/>
        </w:rPr>
        <w:t>]</w:t>
      </w:r>
      <w:r>
        <w:rPr>
          <w:rFonts w:ascii="Albertus Extra Bold" w:hAnsi="Albertus Extra Bold"/>
          <w:b/>
          <w:vertAlign w:val="superscript"/>
        </w:rPr>
        <w:t>1</w:t>
      </w:r>
      <w:r w:rsidRPr="00DD3D76">
        <w:t xml:space="preserve"> of this section shall be exempt from the </w:t>
      </w:r>
      <w:r>
        <w:rPr>
          <w:rFonts w:ascii="Albertus Extra Bold" w:hAnsi="Albertus Extra Bold"/>
          <w:b/>
          <w:vertAlign w:val="superscript"/>
        </w:rPr>
        <w:t>1</w:t>
      </w:r>
      <w:r w:rsidRPr="00216E5B">
        <w:rPr>
          <w:u w:val="single"/>
        </w:rPr>
        <w:t>course of study and</w:t>
      </w:r>
      <w:r>
        <w:rPr>
          <w:rFonts w:ascii="Albertus Extra Bold" w:hAnsi="Albertus Extra Bold"/>
          <w:b/>
          <w:vertAlign w:val="superscript"/>
        </w:rPr>
        <w:t>1</w:t>
      </w:r>
      <w:r>
        <w:t xml:space="preserve"> </w:t>
      </w:r>
      <w:r w:rsidRPr="00DD3D76">
        <w:t xml:space="preserve">State examination </w:t>
      </w:r>
      <w:r>
        <w:t xml:space="preserve">required under this </w:t>
      </w:r>
      <w:r>
        <w:rPr>
          <w:rFonts w:ascii="Albertus Extra Bold" w:hAnsi="Albertus Extra Bold"/>
          <w:b/>
          <w:vertAlign w:val="superscript"/>
        </w:rPr>
        <w:t>1</w:t>
      </w:r>
      <w:r w:rsidRPr="008E35B8">
        <w:rPr>
          <w:rFonts w:ascii="Albertus Extra Bold" w:hAnsi="Albertus Extra Bold"/>
          <w:b/>
        </w:rPr>
        <w:t>[</w:t>
      </w:r>
      <w:r>
        <w:t>subsection</w:t>
      </w:r>
      <w:r w:rsidRPr="008E35B8">
        <w:rPr>
          <w:rFonts w:ascii="Albertus Extra Bold" w:hAnsi="Albertus Extra Bold"/>
          <w:b/>
        </w:rPr>
        <w:t>]</w:t>
      </w:r>
      <w:r>
        <w:t xml:space="preserve"> </w:t>
      </w:r>
      <w:r w:rsidRPr="00BF1DF4">
        <w:rPr>
          <w:u w:val="single"/>
        </w:rPr>
        <w:t>section</w:t>
      </w:r>
      <w:r>
        <w:rPr>
          <w:rFonts w:ascii="Albertus Extra Bold" w:hAnsi="Albertus Extra Bold"/>
          <w:b/>
          <w:vertAlign w:val="superscript"/>
        </w:rPr>
        <w:t>1</w:t>
      </w:r>
      <w:r>
        <w:t>.</w:t>
      </w:r>
    </w:p>
    <w:p w:rsidR="00F70E82" w:rsidRPr="00DD3D76" w:rsidRDefault="00F70E82" w:rsidP="00F70E82">
      <w:r w:rsidRPr="00DD3D76">
        <w:tab/>
        <w:t>e.</w:t>
      </w:r>
      <w:r w:rsidRPr="00DD3D76">
        <w:tab/>
        <w:t xml:space="preserve">Upon a finding by the director that an applicant has successfully completed the </w:t>
      </w:r>
      <w:r>
        <w:rPr>
          <w:rFonts w:ascii="Albertus Extra Bold" w:hAnsi="Albertus Extra Bold"/>
          <w:b/>
          <w:vertAlign w:val="superscript"/>
        </w:rPr>
        <w:t>1</w:t>
      </w:r>
      <w:r w:rsidRPr="00BF1DF4">
        <w:rPr>
          <w:u w:val="single"/>
        </w:rPr>
        <w:t>State</w:t>
      </w:r>
      <w:r>
        <w:rPr>
          <w:rFonts w:ascii="Albertus Extra Bold" w:hAnsi="Albertus Extra Bold"/>
          <w:b/>
          <w:vertAlign w:val="superscript"/>
        </w:rPr>
        <w:t>1</w:t>
      </w:r>
      <w:r>
        <w:t xml:space="preserve"> </w:t>
      </w:r>
      <w:r w:rsidRPr="00DD3D76">
        <w:t xml:space="preserve">examination, </w:t>
      </w:r>
      <w:r w:rsidRPr="00DC7C17">
        <w:rPr>
          <w:rFonts w:ascii="Albertus Extra Bold" w:hAnsi="Albertus Extra Bold"/>
          <w:b/>
          <w:vertAlign w:val="superscript"/>
        </w:rPr>
        <w:t>1</w:t>
      </w:r>
      <w:r w:rsidRPr="00216E5B">
        <w:rPr>
          <w:u w:val="single"/>
        </w:rPr>
        <w:t xml:space="preserve">or is exempt from </w:t>
      </w:r>
      <w:r w:rsidRPr="00DD3D76">
        <w:rPr>
          <w:u w:val="single"/>
        </w:rPr>
        <w:t xml:space="preserve">the </w:t>
      </w:r>
      <w:r w:rsidRPr="00216E5B">
        <w:rPr>
          <w:u w:val="single"/>
        </w:rPr>
        <w:t xml:space="preserve">course of study and </w:t>
      </w:r>
      <w:r w:rsidRPr="00DD3D76">
        <w:rPr>
          <w:u w:val="single"/>
        </w:rPr>
        <w:t xml:space="preserve">State examination </w:t>
      </w:r>
      <w:r>
        <w:rPr>
          <w:u w:val="single"/>
        </w:rPr>
        <w:t xml:space="preserve">pursuant to </w:t>
      </w:r>
      <w:r w:rsidRPr="00216E5B">
        <w:rPr>
          <w:u w:val="single"/>
        </w:rPr>
        <w:t>paragraph (3) of subsection d. of this section,</w:t>
      </w:r>
      <w:r>
        <w:rPr>
          <w:rFonts w:ascii="Albertus Extra Bold" w:hAnsi="Albertus Extra Bold"/>
          <w:b/>
          <w:vertAlign w:val="superscript"/>
        </w:rPr>
        <w:t>1</w:t>
      </w:r>
      <w:r>
        <w:t xml:space="preserve"> </w:t>
      </w:r>
      <w:r w:rsidRPr="00DD3D76">
        <w:t>the applicant may apply for a certificate pursuant to the provisions of subsection b. of this section.</w:t>
      </w:r>
    </w:p>
    <w:p w:rsidR="00F70E82" w:rsidRPr="00DD3D76" w:rsidRDefault="00F70E82" w:rsidP="00F70E82">
      <w:r w:rsidRPr="00DD3D76">
        <w:tab/>
        <w:t>f.</w:t>
      </w:r>
      <w:r w:rsidRPr="00DD3D76">
        <w:tab/>
        <w:t xml:space="preserve">Within 30 days of receipt of a complete application for certification, the commissioner shall provide the applicant with a zoning officer certificate or land use board administrator certificate, valid for a period of </w:t>
      </w:r>
      <w:r>
        <w:rPr>
          <w:rFonts w:ascii="Albertus Extra Bold" w:hAnsi="Albertus Extra Bold"/>
          <w:b/>
          <w:vertAlign w:val="superscript"/>
        </w:rPr>
        <w:t>1</w:t>
      </w:r>
      <w:r w:rsidRPr="00334C24">
        <w:rPr>
          <w:rFonts w:ascii="Albertus Extra Bold" w:hAnsi="Albertus Extra Bold"/>
          <w:b/>
        </w:rPr>
        <w:t>[</w:t>
      </w:r>
      <w:r w:rsidRPr="00DD3D76">
        <w:t>three</w:t>
      </w:r>
      <w:r w:rsidRPr="00334C24">
        <w:rPr>
          <w:rFonts w:ascii="Albertus Extra Bold" w:hAnsi="Albertus Extra Bold"/>
          <w:b/>
        </w:rPr>
        <w:t>]</w:t>
      </w:r>
      <w:r>
        <w:t xml:space="preserve"> </w:t>
      </w:r>
      <w:r w:rsidRPr="00334C24">
        <w:rPr>
          <w:u w:val="single"/>
        </w:rPr>
        <w:t>five</w:t>
      </w:r>
      <w:r>
        <w:rPr>
          <w:rFonts w:ascii="Albertus Extra Bold" w:hAnsi="Albertus Extra Bold"/>
          <w:b/>
          <w:vertAlign w:val="superscript"/>
        </w:rPr>
        <w:t>1</w:t>
      </w:r>
      <w:r w:rsidRPr="00DD3D76">
        <w:t xml:space="preserve"> years from the date of issuance, or a letter specifying the basis for refusing to issue a certificate.</w:t>
      </w:r>
    </w:p>
    <w:p w:rsidR="00FF7688" w:rsidRDefault="00FF7688" w:rsidP="00FF7688"/>
    <w:p w:rsidR="00A35748" w:rsidRPr="00334C24" w:rsidRDefault="00A35748" w:rsidP="00A35748">
      <w:r>
        <w:tab/>
      </w:r>
      <w:r w:rsidR="00C840F9">
        <w:t>3.</w:t>
      </w:r>
      <w:r w:rsidR="00C840F9">
        <w:tab/>
      </w:r>
      <w:r w:rsidRPr="00334C24">
        <w:t xml:space="preserve">(New section)  a. </w:t>
      </w:r>
      <w:r w:rsidR="00C840F9">
        <w:t xml:space="preserve"> </w:t>
      </w:r>
      <w:r w:rsidRPr="00334C24">
        <w:t xml:space="preserve">The Commissioner of Community Affairs shall maintain a registry of zoning officer certificate and land use board administrator certificate holders and make access to the registry available on the Department of Community Affair’s Internet website.  </w:t>
      </w:r>
      <w:r>
        <w:rPr>
          <w:rFonts w:ascii="Albertus Extra Bold" w:hAnsi="Albertus Extra Bold"/>
          <w:b/>
          <w:vertAlign w:val="superscript"/>
        </w:rPr>
        <w:t>1</w:t>
      </w:r>
      <w:r w:rsidRPr="007D35A6">
        <w:rPr>
          <w:rFonts w:ascii="Albertus Extra Bold" w:hAnsi="Albertus Extra Bold"/>
          <w:b/>
        </w:rPr>
        <w:t>[</w:t>
      </w:r>
      <w:r w:rsidRPr="00334C24">
        <w:t xml:space="preserve">Within 60 days of the effective date of P.L.    , c.    (C        ) (pending before the Legislature as this bill), the </w:t>
      </w:r>
      <w:r w:rsidRPr="00334C24">
        <w:lastRenderedPageBreak/>
        <w:t>commissioner shall survey each municipality for the name of any person serving as zoning officer and land use board administrator in the municipality.  The registry shall be constructed so that it may be searchable by the name of the certificate holder and the name of the employing municipality.</w:t>
      </w:r>
    </w:p>
    <w:p w:rsidR="00A35748" w:rsidRPr="00334C24" w:rsidRDefault="00A35748" w:rsidP="00A35748">
      <w:r w:rsidRPr="00334C24">
        <w:tab/>
        <w:t>b.</w:t>
      </w:r>
      <w:r w:rsidRPr="00334C24">
        <w:tab/>
        <w:t xml:space="preserve">Commencing 30 days after the effective date of P.L.    , c.    (C        ) (pending before the Legislature as this bill), a person shall not accept an appointment or reappointment as a zoning officer or land use board administrator without first notifying the commissioner of the appointment or reappointment.  If the prospective appointee serves as a zoning officer or land use board administrator in any other municipality or also serves as a construction official or </w:t>
      </w:r>
      <w:proofErr w:type="spellStart"/>
      <w:r w:rsidRPr="00334C24">
        <w:t>subcode</w:t>
      </w:r>
      <w:proofErr w:type="spellEnd"/>
      <w:r w:rsidRPr="00334C24">
        <w:t xml:space="preserve"> official in the appointing municipality or in any other municipality, the appointee shall notify the commissioner of the terms, conditions, and duties associated with each appointment.</w:t>
      </w:r>
    </w:p>
    <w:p w:rsidR="00A35748" w:rsidRPr="00334C24" w:rsidRDefault="00A35748" w:rsidP="00A35748">
      <w:r w:rsidRPr="00334C24">
        <w:tab/>
        <w:t>c.</w:t>
      </w:r>
      <w:r w:rsidRPr="00334C24">
        <w:tab/>
        <w:t>The commissioner shall analyze the submitted information, and may request additional detail, investigate, and determine that an individual is unable to fulfill the terms, conditions, and duties of the multiple employments.  The commissioner may enter into discussions and agreements with the employing municipalities and the individual in order to ensure that the employment of a zoning officer or land use board administrator does not result in understaffing in a municipality due to competing obligations of the individual.</w:t>
      </w:r>
    </w:p>
    <w:p w:rsidR="00C840F9" w:rsidRDefault="00A35748" w:rsidP="00C840F9">
      <w:pPr>
        <w:rPr>
          <w:b/>
          <w:vertAlign w:val="superscript"/>
        </w:rPr>
      </w:pPr>
      <w:r w:rsidRPr="00334C24">
        <w:tab/>
        <w:t>d.</w:t>
      </w:r>
      <w:r w:rsidRPr="00334C24">
        <w:tab/>
        <w:t>A zoning officer certificate or land use board administrator certificate may be revoked or suspended by the commissioner for dishonest practices, or willful or intentional failure, neglect, or refusal to comply with the Constitution of the State of New Jersey or laws relating to the duties of the zoning officer or land use board administrator, or other good cause.  The governing body or chief executive officer of any municipality, or any aggrieved individual, may request a review by the commissioner of the practices of a zoning officer or land use board administrator.  The commissioner may also initiate a review of the behavior or practices of a zoning officer or land use board administrator if the commissioner finds it advisable to do so through the normal exercise of the commissioner’s statutory duties and responsibilities.  A zoning officer certificate or land use board administrator certificate shall not be revoked or suspended except upon a proper hearing before the commissioner or the commissioner’s designee after due notice. If a zoning officer or land use board administrator certificate is removed from office by the commissioner, the office shall be declared vacant, and the person shall not be eligible to hold that office, or make application for recertification, for a period of five years from the date of the revocation.</w:t>
      </w:r>
      <w:r w:rsidRPr="007D35A6">
        <w:rPr>
          <w:rFonts w:ascii="Albertus Extra Bold" w:hAnsi="Albertus Extra Bold"/>
          <w:b/>
        </w:rPr>
        <w:t>]</w:t>
      </w:r>
      <w:r>
        <w:rPr>
          <w:rFonts w:ascii="Albertus Extra Bold" w:hAnsi="Albertus Extra Bold"/>
          <w:b/>
          <w:vertAlign w:val="superscript"/>
        </w:rPr>
        <w:t>1</w:t>
      </w:r>
      <w:r w:rsidR="00C840F9">
        <w:rPr>
          <w:b/>
          <w:vertAlign w:val="superscript"/>
        </w:rPr>
        <w:br w:type="page"/>
      </w:r>
    </w:p>
    <w:p w:rsidR="001A68B0" w:rsidRPr="007D35A6" w:rsidRDefault="00C840F9" w:rsidP="001A68B0">
      <w:r>
        <w:lastRenderedPageBreak/>
        <w:tab/>
        <w:t>4.</w:t>
      </w:r>
      <w:r>
        <w:tab/>
      </w:r>
      <w:r w:rsidR="001A68B0" w:rsidRPr="007D35A6">
        <w:t>(New section)  The Commissioner of Community Affairs shall issue an endorsement renewing a zoning officer certificate or land use board administrator certificate within 30 days of receipt of a complete application for renewal. A $50 fee payable to the State Treasurer, and upon verification that the applicant has satisfactorily completed at least 20 hours of continuing education in subject areas related to the duties of zoning officer or land use board administrator.  The Director of the Office of Local Planning Services in the Department of Community Affairs shall work in conjunction with the Land Use Education Advisory Board to establish acceptable continuing education courses and to recognize suitable course offerings that may be afforded continuing education credit. This advisory board also shall establish the curriculum areas and the number of hours in each curriculum area that a zoning officer or land use board administrator shall complete in order to renew a certificate.</w:t>
      </w:r>
    </w:p>
    <w:p w:rsidR="001A68B0" w:rsidRPr="007D35A6" w:rsidRDefault="001A68B0" w:rsidP="001A68B0">
      <w:r w:rsidRPr="007D35A6">
        <w:tab/>
        <w:t xml:space="preserve">Each renewal endorsement shall be for a period of </w:t>
      </w:r>
      <w:r>
        <w:rPr>
          <w:rFonts w:ascii="Albertus Extra Bold" w:hAnsi="Albertus Extra Bold"/>
          <w:b/>
          <w:vertAlign w:val="superscript"/>
        </w:rPr>
        <w:t>1</w:t>
      </w:r>
      <w:r w:rsidRPr="007D35A6">
        <w:rPr>
          <w:rFonts w:ascii="Albertus Extra Bold" w:hAnsi="Albertus Extra Bold"/>
          <w:b/>
        </w:rPr>
        <w:t>[</w:t>
      </w:r>
      <w:r w:rsidRPr="007D35A6">
        <w:t>three</w:t>
      </w:r>
      <w:r w:rsidRPr="007D35A6">
        <w:rPr>
          <w:rFonts w:ascii="Albertus Extra Bold" w:hAnsi="Albertus Extra Bold"/>
          <w:b/>
        </w:rPr>
        <w:t>]</w:t>
      </w:r>
      <w:r w:rsidRPr="007D35A6">
        <w:t xml:space="preserve"> </w:t>
      </w:r>
      <w:r w:rsidRPr="007D35A6">
        <w:rPr>
          <w:u w:val="single"/>
        </w:rPr>
        <w:t>five</w:t>
      </w:r>
      <w:r>
        <w:rPr>
          <w:rFonts w:ascii="Albertus Extra Bold" w:hAnsi="Albertus Extra Bold"/>
          <w:b/>
          <w:vertAlign w:val="superscript"/>
        </w:rPr>
        <w:t>1</w:t>
      </w:r>
      <w:r>
        <w:t xml:space="preserve"> </w:t>
      </w:r>
      <w:r w:rsidRPr="007D35A6">
        <w:t>years from the expiration date of the original certificate or most recent renewal endorsement.</w:t>
      </w:r>
    </w:p>
    <w:p w:rsidR="00FF7688" w:rsidRDefault="00FF7688" w:rsidP="00FF7688"/>
    <w:p w:rsidR="00FF7688" w:rsidRDefault="00FF7688" w:rsidP="00FF7688">
      <w:r>
        <w:tab/>
        <w:t>5.</w:t>
      </w:r>
      <w:r>
        <w:tab/>
        <w:t xml:space="preserve">(New section)  </w:t>
      </w:r>
      <w:r w:rsidRPr="00A01CFB">
        <w:t xml:space="preserve">The Commissioner of Community Affairs </w:t>
      </w:r>
      <w:r>
        <w:t>shall</w:t>
      </w:r>
      <w:r w:rsidRPr="00A01CFB">
        <w:t xml:space="preserve"> adopt</w:t>
      </w:r>
      <w:r>
        <w:t xml:space="preserve"> rules and regulations pursuant to </w:t>
      </w:r>
      <w:r w:rsidRPr="00A01CFB">
        <w:t>the “Administrative Procedure Act,” P.L.1968, c.410 (C.52:14B-1 et seq</w:t>
      </w:r>
      <w:r>
        <w:t>.) as may be necessary to effectuate the purposes of P.L.    , c.    (C.       ) (pending before the Legislature as this bill)</w:t>
      </w:r>
      <w:r w:rsidRPr="00A01CFB">
        <w:t>.</w:t>
      </w:r>
    </w:p>
    <w:p w:rsidR="00FF7688" w:rsidRDefault="00FF7688" w:rsidP="00FF7688"/>
    <w:p w:rsidR="00FF7688" w:rsidRDefault="00FF7688" w:rsidP="00FF7688">
      <w:r>
        <w:tab/>
        <w:t>6.</w:t>
      </w:r>
      <w:r>
        <w:tab/>
        <w:t xml:space="preserve">(New section)  </w:t>
      </w:r>
      <w:r w:rsidRPr="00A01CFB">
        <w:t xml:space="preserve">Nothing in P.L. </w:t>
      </w:r>
      <w:r>
        <w:t xml:space="preserve"> </w:t>
      </w:r>
      <w:r w:rsidRPr="00A01CFB">
        <w:t xml:space="preserve"> </w:t>
      </w:r>
      <w:r>
        <w:t xml:space="preserve"> ,</w:t>
      </w:r>
      <w:r w:rsidRPr="00A01CFB">
        <w:t xml:space="preserve"> c. </w:t>
      </w:r>
      <w:r>
        <w:t xml:space="preserve">  </w:t>
      </w:r>
      <w:r w:rsidRPr="00A01CFB">
        <w:t xml:space="preserve"> (C. </w:t>
      </w:r>
      <w:r>
        <w:t xml:space="preserve">     </w:t>
      </w:r>
      <w:r w:rsidRPr="00A01CFB">
        <w:t xml:space="preserve"> ) (pending before the Legislature as this bill) shall be construed as requiring a municipal governing body to pay any of the costs an individual may incur in complying with the requirements for obtaining or renewing a zoning officer certificate or land use </w:t>
      </w:r>
      <w:r>
        <w:t xml:space="preserve">board administrator certificate. </w:t>
      </w:r>
      <w:r w:rsidRPr="00A01CFB">
        <w:t xml:space="preserve"> </w:t>
      </w:r>
      <w:r>
        <w:t xml:space="preserve">A </w:t>
      </w:r>
      <w:r w:rsidRPr="00A01CFB">
        <w:t>municipal governing body, by resolution, may determine to reimburse an individual for all or any portion of the costs an individual may incur.  For the purposes of this section, the term “costs” shall include but not be limited to the costs associated with course registration, application fees, transportation and leaves of absences.</w:t>
      </w:r>
    </w:p>
    <w:p w:rsidR="00FF7688" w:rsidRDefault="00FF7688" w:rsidP="00FF7688"/>
    <w:p w:rsidR="00FB5C28" w:rsidRPr="007D35A6" w:rsidRDefault="00FB5C28" w:rsidP="00FB5C28">
      <w:r>
        <w:tab/>
      </w:r>
      <w:r w:rsidR="00C840F9">
        <w:t>7.</w:t>
      </w:r>
      <w:r w:rsidR="00C840F9">
        <w:tab/>
      </w:r>
      <w:r w:rsidRPr="007D35A6">
        <w:t>Section 9 of P.L. 1975, c.291 (C.40</w:t>
      </w:r>
      <w:r>
        <w:t>:</w:t>
      </w:r>
      <w:r w:rsidRPr="007D35A6">
        <w:t>55D-18) is amended to read as follows:</w:t>
      </w:r>
    </w:p>
    <w:p w:rsidR="00FB5C28" w:rsidRPr="007D35A6" w:rsidRDefault="00C840F9" w:rsidP="00FB5C28">
      <w:r>
        <w:tab/>
        <w:t>9.</w:t>
      </w:r>
      <w:r>
        <w:tab/>
      </w:r>
      <w:r w:rsidR="00FB5C28" w:rsidRPr="007D35A6">
        <w:t xml:space="preserve">Enforcement.  The governing body of a municipality shall enforce this act and any ordinance or regulation made and adopted hereunder.  To that end, the governing body may require the issuance of specified permits, certificates or authorizations as a condition precedent to (1) the erection, construction, alteration, repair, remodeling, conversion, removal or destruction of any building or structure, (2) the use or occupancy of any building, structure or land, and (3) the subdivision or </w:t>
      </w:r>
      <w:proofErr w:type="spellStart"/>
      <w:r w:rsidR="00FB5C28" w:rsidRPr="007D35A6">
        <w:t>resubdivision</w:t>
      </w:r>
      <w:proofErr w:type="spellEnd"/>
      <w:r w:rsidR="00FB5C28" w:rsidRPr="007D35A6">
        <w:t xml:space="preserve"> of any </w:t>
      </w:r>
      <w:r w:rsidR="00FB5C28" w:rsidRPr="007D35A6">
        <w:lastRenderedPageBreak/>
        <w:t xml:space="preserve">land; and shall establish an administrative officer and offices for the purpose of issuing such permits, certificates or authorizations; and may condition the issuance of such permits, certificates and authorizations upon the submission of such data, materials, plans, plats and information as is authorized hereunder and upon the express approval of the appropriate State, county or municipal agencies; and may establish reasonable fees to cover administrative costs for the issuance of such permits, certificates and authorizations.  </w:t>
      </w:r>
      <w:r w:rsidR="00FB5C28" w:rsidRPr="007D35A6">
        <w:rPr>
          <w:u w:val="single"/>
        </w:rPr>
        <w:t>In addition to covering the administrative costs for the issuance of permits, certificates and authorizations, these fees may be used to</w:t>
      </w:r>
      <w:r w:rsidR="00FB5C28" w:rsidRPr="007D35A6">
        <w:t xml:space="preserve"> </w:t>
      </w:r>
      <w:r w:rsidR="00FB5C28">
        <w:rPr>
          <w:rFonts w:ascii="Albertus Extra Bold" w:hAnsi="Albertus Extra Bold"/>
          <w:b/>
          <w:vertAlign w:val="superscript"/>
        </w:rPr>
        <w:t>1</w:t>
      </w:r>
      <w:r w:rsidR="00FB5C28" w:rsidRPr="007D35A6">
        <w:rPr>
          <w:rFonts w:ascii="Albertus Extra Bold" w:hAnsi="Albertus Extra Bold"/>
          <w:b/>
        </w:rPr>
        <w:t>[</w:t>
      </w:r>
      <w:r w:rsidR="00FB5C28" w:rsidRPr="007D35A6">
        <w:rPr>
          <w:u w:val="single"/>
        </w:rPr>
        <w:t>defray</w:t>
      </w:r>
      <w:r w:rsidR="00FB5C28">
        <w:rPr>
          <w:u w:val="single"/>
        </w:rPr>
        <w:t xml:space="preserve"> the cost of</w:t>
      </w:r>
      <w:r w:rsidR="00FB5C28" w:rsidRPr="007D35A6">
        <w:rPr>
          <w:rFonts w:ascii="Albertus Extra Bold" w:hAnsi="Albertus Extra Bold"/>
          <w:b/>
        </w:rPr>
        <w:t>]</w:t>
      </w:r>
      <w:r w:rsidR="00FB5C28" w:rsidRPr="007D35A6">
        <w:t xml:space="preserve"> </w:t>
      </w:r>
      <w:r w:rsidR="00FB5C28">
        <w:rPr>
          <w:u w:val="single"/>
        </w:rPr>
        <w:t>reimburse zoning officers and land use board administrators for any cost incurred by those persons related to</w:t>
      </w:r>
      <w:r w:rsidR="00FB5C28">
        <w:rPr>
          <w:rFonts w:ascii="Albertus Extra Bold" w:hAnsi="Albertus Extra Bold"/>
          <w:b/>
          <w:vertAlign w:val="superscript"/>
        </w:rPr>
        <w:t>1</w:t>
      </w:r>
      <w:r w:rsidR="00FB5C28" w:rsidRPr="007D35A6">
        <w:t xml:space="preserve"> </w:t>
      </w:r>
      <w:r w:rsidR="00FB5C28" w:rsidRPr="007D35A6">
        <w:rPr>
          <w:u w:val="single"/>
        </w:rPr>
        <w:t>satisfying the</w:t>
      </w:r>
      <w:r w:rsidR="00FB5C28" w:rsidRPr="007D35A6">
        <w:t xml:space="preserve"> </w:t>
      </w:r>
      <w:r w:rsidR="00FB5C28">
        <w:rPr>
          <w:rFonts w:ascii="Albertus Extra Bold" w:hAnsi="Albertus Extra Bold"/>
          <w:b/>
          <w:vertAlign w:val="superscript"/>
        </w:rPr>
        <w:t>1</w:t>
      </w:r>
      <w:r w:rsidR="00FB5C28">
        <w:rPr>
          <w:u w:val="single"/>
        </w:rPr>
        <w:t>certification, examinations, and</w:t>
      </w:r>
      <w:r w:rsidR="00FB5C28">
        <w:rPr>
          <w:rFonts w:ascii="Albertus Extra Bold" w:hAnsi="Albertus Extra Bold"/>
          <w:b/>
          <w:vertAlign w:val="superscript"/>
        </w:rPr>
        <w:t>1</w:t>
      </w:r>
      <w:r w:rsidR="00FB5C28" w:rsidRPr="007D35A6">
        <w:t xml:space="preserve"> </w:t>
      </w:r>
      <w:r w:rsidR="00FB5C28" w:rsidRPr="007D35A6">
        <w:rPr>
          <w:u w:val="single"/>
        </w:rPr>
        <w:t>educational requirements</w:t>
      </w:r>
      <w:r w:rsidR="00FB5C28" w:rsidRPr="007D35A6">
        <w:t xml:space="preserve"> </w:t>
      </w:r>
      <w:r w:rsidR="00FB5C28">
        <w:rPr>
          <w:rFonts w:ascii="Albertus Extra Bold" w:hAnsi="Albertus Extra Bold"/>
          <w:b/>
          <w:vertAlign w:val="superscript"/>
        </w:rPr>
        <w:t>1</w:t>
      </w:r>
      <w:r w:rsidR="00FB5C28">
        <w:rPr>
          <w:u w:val="single"/>
        </w:rPr>
        <w:t>for those positions</w:t>
      </w:r>
      <w:r w:rsidR="00FB5C28">
        <w:rPr>
          <w:rFonts w:ascii="Albertus Extra Bold" w:hAnsi="Albertus Extra Bold"/>
          <w:b/>
          <w:vertAlign w:val="superscript"/>
        </w:rPr>
        <w:t>1</w:t>
      </w:r>
      <w:r w:rsidR="00FB5C28" w:rsidRPr="007D35A6">
        <w:t xml:space="preserve"> </w:t>
      </w:r>
      <w:r w:rsidR="00FB5C28" w:rsidRPr="007D35A6">
        <w:rPr>
          <w:u w:val="single"/>
        </w:rPr>
        <w:t>established pursuant to P.L.    ,  c.    (C.      ) (pending before the Legislature in this bill).</w:t>
      </w:r>
    </w:p>
    <w:p w:rsidR="00FB5C28" w:rsidRPr="007D35A6" w:rsidRDefault="00FB5C28" w:rsidP="00FB5C28">
      <w:r w:rsidRPr="007D35A6">
        <w:tab/>
        <w:t>The administrative officer shall issue or deny a zoning permit within 10 business days of receipt of a request therefor.  If the administrative officer fails to grant or deny a zoning permit within this period, the failure shall be deemed to be an approval of the application for the zoning permit.  In case any building or structure is erected, constructed, altered, repaired, converted, or maintained, or any building, structure or land is used in violation of this act or of any ordinance or other regulation made under authority conferred hereby, the proper local authorities of the municipality or an interested party, in addition to other remedies, may institute any appropriate action or proceedings to prevent such unlawful erection, construction, reconstruction, alteration, repair, conversion, maintenance or use, to restrain, correct or abate such violation, to prevent the occupancy of said building, structure or land, or to prevent any illegal act, conduct, business or use in or about such premises.</w:t>
      </w:r>
    </w:p>
    <w:p w:rsidR="00FB5C28" w:rsidRPr="007D35A6" w:rsidRDefault="00FB5C28" w:rsidP="00FB5C28">
      <w:r w:rsidRPr="007D35A6">
        <w:t>(</w:t>
      </w:r>
      <w:proofErr w:type="spellStart"/>
      <w:r w:rsidRPr="007D35A6">
        <w:t>cf</w:t>
      </w:r>
      <w:proofErr w:type="spellEnd"/>
      <w:r w:rsidRPr="007D35A6">
        <w:t>: P.L.2001, c.49, s.1)</w:t>
      </w:r>
    </w:p>
    <w:p w:rsidR="00FF7688" w:rsidRDefault="00FF7688" w:rsidP="00FF7688"/>
    <w:p w:rsidR="00FF7688" w:rsidRPr="00AA7880" w:rsidRDefault="00FF7688" w:rsidP="00FF7688">
      <w:r>
        <w:tab/>
        <w:t>8.</w:t>
      </w:r>
      <w:r>
        <w:tab/>
        <w:t>This act shall take effect immediately.</w:t>
      </w:r>
    </w:p>
    <w:sectPr w:rsidR="00FF7688" w:rsidRPr="00AA7880" w:rsidSect="00477A13">
      <w:headerReference w:type="default" r:id="rId15"/>
      <w:footerReference w:type="default" r:id="rId16"/>
      <w:headerReference w:type="first" r:id="rId17"/>
      <w:footerReference w:type="first" r:id="rId18"/>
      <w:pgSz w:w="12240" w:h="20160" w:code="5"/>
      <w:pgMar w:top="1440" w:right="2520" w:bottom="1728" w:left="2880" w:header="1181" w:footer="132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527" w:rsidRDefault="00185527">
      <w:r>
        <w:separator/>
      </w:r>
    </w:p>
  </w:endnote>
  <w:endnote w:type="continuationSeparator" w:id="0">
    <w:p w:rsidR="00185527" w:rsidRDefault="0018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2D" w:rsidRDefault="0082562D" w:rsidP="0082562D">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54C" w:rsidRPr="00921C91" w:rsidRDefault="001455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554C" w:rsidRPr="00921C91" w:rsidRDefault="0014554C">
    <w:pPr>
      <w:pStyle w:val="Footer"/>
      <w:rPr>
        <w:szCs w:val="18"/>
      </w:rPr>
    </w:pPr>
  </w:p>
  <w:p w:rsidR="00E070D9" w:rsidRDefault="0014554C">
    <w:pPr>
      <w:pStyle w:val="Footer"/>
      <w:rPr>
        <w:szCs w:val="18"/>
      </w:rPr>
    </w:pPr>
    <w:r>
      <w:rPr>
        <w:szCs w:val="18"/>
      </w:rPr>
      <w:tab/>
    </w:r>
    <w:r w:rsidRPr="00921C91">
      <w:rPr>
        <w:szCs w:val="18"/>
      </w:rPr>
      <w:t xml:space="preserve">Matter underlined </w:t>
    </w:r>
    <w:r w:rsidRPr="00000D7D">
      <w:rPr>
        <w:szCs w:val="18"/>
        <w:u w:val="single"/>
      </w:rPr>
      <w:t>thus</w:t>
    </w:r>
    <w:r w:rsidR="00E070D9">
      <w:rPr>
        <w:szCs w:val="18"/>
      </w:rPr>
      <w:t xml:space="preserve"> is new matter</w:t>
    </w:r>
  </w:p>
  <w:p w:rsidR="00E070D9" w:rsidRDefault="00E070D9">
    <w:pPr>
      <w:pStyle w:val="Footer"/>
      <w:rPr>
        <w:szCs w:val="18"/>
      </w:rPr>
    </w:pPr>
    <w:r>
      <w:rPr>
        <w:szCs w:val="18"/>
      </w:rPr>
      <w:tab/>
      <w:t>Matter enclosed in superscript numerals has been adopted as follows:</w:t>
    </w:r>
  </w:p>
  <w:p w:rsidR="00E070D9" w:rsidRDefault="00E070D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February 3, 2020.</w:t>
    </w:r>
  </w:p>
  <w:p w:rsidR="00E070D9" w:rsidRPr="00E070D9" w:rsidRDefault="00E070D9">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527" w:rsidRDefault="00185527">
      <w:r>
        <w:separator/>
      </w:r>
    </w:p>
  </w:footnote>
  <w:footnote w:type="continuationSeparator" w:id="0">
    <w:p w:rsidR="00185527" w:rsidRDefault="00185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73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554C" w:rsidRDefault="0014554C" w:rsidP="0014554C">
    <w:pPr>
      <w:pStyle w:val="bpuHeadSpon"/>
    </w:pPr>
    <w:r w:rsidRPr="0014554C">
      <w:rPr>
        <w:rStyle w:val="bpuHeadSponChar"/>
      </w:rPr>
      <w:t>A678</w:t>
    </w:r>
    <w:r>
      <w:t xml:space="preserve"> </w:t>
    </w:r>
    <w:r w:rsidR="00E070D9">
      <w:t xml:space="preserve">[1R] </w:t>
    </w:r>
    <w:r>
      <w:t>VAINIERI HUTTLE, QUIJANO</w:t>
    </w:r>
  </w:p>
  <w:p w:rsidR="0014554C" w:rsidRDefault="0014554C" w:rsidP="0014554C">
    <w:pPr>
      <w:pStyle w:val="bpuHeadSpon"/>
    </w:pPr>
    <w:r>
      <w:fldChar w:fldCharType="begin"/>
    </w:r>
    <w:r>
      <w:instrText xml:space="preserve"> PAGE  \* MERGEFORMAT </w:instrText>
    </w:r>
    <w:r>
      <w:fldChar w:fldCharType="separate"/>
    </w:r>
    <w:r w:rsidR="00DF73C6">
      <w:rPr>
        <w:noProof/>
      </w:rPr>
      <w:t>8</w:t>
    </w:r>
    <w:r>
      <w:fldChar w:fldCharType="end"/>
    </w:r>
  </w:p>
  <w:p w:rsidR="0014554C" w:rsidRPr="00AF575C" w:rsidRDefault="0014554C" w:rsidP="001455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554C" w:rsidRDefault="0014554C" w:rsidP="0014554C">
    <w:pPr>
      <w:pStyle w:val="bpuHeadSpon"/>
    </w:pPr>
    <w:r w:rsidRPr="0014554C">
      <w:rPr>
        <w:rStyle w:val="bpuHeadSponChar"/>
      </w:rPr>
      <w:t>A678</w:t>
    </w:r>
    <w:r>
      <w:t xml:space="preserve"> </w:t>
    </w:r>
    <w:r w:rsidR="00E070D9">
      <w:t xml:space="preserve">[1R] </w:t>
    </w:r>
    <w:r>
      <w:t>VAINIERI HUTTLE, QUIJANO</w:t>
    </w:r>
  </w:p>
  <w:p w:rsidR="0014554C" w:rsidRDefault="0014554C" w:rsidP="0014554C">
    <w:pPr>
      <w:pStyle w:val="bpuHeadSpon"/>
    </w:pPr>
    <w:r>
      <w:fldChar w:fldCharType="begin"/>
    </w:r>
    <w:r>
      <w:instrText xml:space="preserve"> PAGE  \* MERGEFORMAT </w:instrText>
    </w:r>
    <w:r>
      <w:fldChar w:fldCharType="separate"/>
    </w:r>
    <w:r w:rsidR="00DF73C6">
      <w:rPr>
        <w:noProof/>
      </w:rPr>
      <w:t>2</w:t>
    </w:r>
    <w:r>
      <w:fldChar w:fldCharType="end"/>
    </w:r>
  </w:p>
  <w:p w:rsidR="0014554C" w:rsidRDefault="0014554C" w:rsidP="001455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57519"/>
    <w:multiLevelType w:val="hybridMultilevel"/>
    <w:tmpl w:val="1952A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5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A22"/>
    <w:rsid w:val="001316C3"/>
    <w:rsid w:val="001330F6"/>
    <w:rsid w:val="00133BED"/>
    <w:rsid w:val="00136CE2"/>
    <w:rsid w:val="00140A92"/>
    <w:rsid w:val="00140FD3"/>
    <w:rsid w:val="00143A99"/>
    <w:rsid w:val="0014554C"/>
    <w:rsid w:val="00150A42"/>
    <w:rsid w:val="00153466"/>
    <w:rsid w:val="001540B7"/>
    <w:rsid w:val="00156AE5"/>
    <w:rsid w:val="001762FB"/>
    <w:rsid w:val="00182504"/>
    <w:rsid w:val="00185527"/>
    <w:rsid w:val="00186D54"/>
    <w:rsid w:val="00197DEE"/>
    <w:rsid w:val="001A253A"/>
    <w:rsid w:val="001A28C1"/>
    <w:rsid w:val="001A3589"/>
    <w:rsid w:val="001A55F1"/>
    <w:rsid w:val="001A66DB"/>
    <w:rsid w:val="001A68B0"/>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FF3"/>
    <w:rsid w:val="0026254F"/>
    <w:rsid w:val="00266FB9"/>
    <w:rsid w:val="00274341"/>
    <w:rsid w:val="0028159B"/>
    <w:rsid w:val="00296363"/>
    <w:rsid w:val="002A16E7"/>
    <w:rsid w:val="002A71FA"/>
    <w:rsid w:val="002B4DA4"/>
    <w:rsid w:val="002B67F7"/>
    <w:rsid w:val="002C58D4"/>
    <w:rsid w:val="002E1440"/>
    <w:rsid w:val="002E2980"/>
    <w:rsid w:val="00302733"/>
    <w:rsid w:val="00304565"/>
    <w:rsid w:val="00307F11"/>
    <w:rsid w:val="0031075B"/>
    <w:rsid w:val="00317C73"/>
    <w:rsid w:val="003212E6"/>
    <w:rsid w:val="00333EF1"/>
    <w:rsid w:val="00346CF5"/>
    <w:rsid w:val="0034705B"/>
    <w:rsid w:val="00352F8B"/>
    <w:rsid w:val="00354D07"/>
    <w:rsid w:val="0037458C"/>
    <w:rsid w:val="00381407"/>
    <w:rsid w:val="0038486B"/>
    <w:rsid w:val="003941E5"/>
    <w:rsid w:val="003A19B9"/>
    <w:rsid w:val="003A213D"/>
    <w:rsid w:val="003B3CED"/>
    <w:rsid w:val="003B7F50"/>
    <w:rsid w:val="003C32D1"/>
    <w:rsid w:val="003C6FBF"/>
    <w:rsid w:val="003D2B0D"/>
    <w:rsid w:val="003D6256"/>
    <w:rsid w:val="003E3338"/>
    <w:rsid w:val="003E4DFF"/>
    <w:rsid w:val="003E7B4E"/>
    <w:rsid w:val="003F145F"/>
    <w:rsid w:val="003F4A22"/>
    <w:rsid w:val="004040F9"/>
    <w:rsid w:val="00406A85"/>
    <w:rsid w:val="0041453D"/>
    <w:rsid w:val="0044404C"/>
    <w:rsid w:val="00470114"/>
    <w:rsid w:val="00470ABF"/>
    <w:rsid w:val="00477A1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14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4B9"/>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62D"/>
    <w:rsid w:val="00841F07"/>
    <w:rsid w:val="008462AA"/>
    <w:rsid w:val="00846D3E"/>
    <w:rsid w:val="0084725C"/>
    <w:rsid w:val="008507CD"/>
    <w:rsid w:val="008627AA"/>
    <w:rsid w:val="008628FF"/>
    <w:rsid w:val="00867FC7"/>
    <w:rsid w:val="00874609"/>
    <w:rsid w:val="0087660A"/>
    <w:rsid w:val="008823BC"/>
    <w:rsid w:val="008859B3"/>
    <w:rsid w:val="008B313B"/>
    <w:rsid w:val="008B4545"/>
    <w:rsid w:val="008B4BA7"/>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E36"/>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74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8BD"/>
    <w:rsid w:val="00BB2482"/>
    <w:rsid w:val="00BC4545"/>
    <w:rsid w:val="00BD79EC"/>
    <w:rsid w:val="00BE204A"/>
    <w:rsid w:val="00BE26FC"/>
    <w:rsid w:val="00BF0AD1"/>
    <w:rsid w:val="00BF23C7"/>
    <w:rsid w:val="00BF7456"/>
    <w:rsid w:val="00C035F3"/>
    <w:rsid w:val="00C078A1"/>
    <w:rsid w:val="00C3401C"/>
    <w:rsid w:val="00C473B8"/>
    <w:rsid w:val="00C603F9"/>
    <w:rsid w:val="00C614C5"/>
    <w:rsid w:val="00C83317"/>
    <w:rsid w:val="00C840F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3C6"/>
    <w:rsid w:val="00E0012A"/>
    <w:rsid w:val="00E025E4"/>
    <w:rsid w:val="00E03582"/>
    <w:rsid w:val="00E05DFC"/>
    <w:rsid w:val="00E070D9"/>
    <w:rsid w:val="00E33D7F"/>
    <w:rsid w:val="00E44D94"/>
    <w:rsid w:val="00E500AD"/>
    <w:rsid w:val="00E53E99"/>
    <w:rsid w:val="00E66E37"/>
    <w:rsid w:val="00E73613"/>
    <w:rsid w:val="00E73A9B"/>
    <w:rsid w:val="00E74087"/>
    <w:rsid w:val="00E7752C"/>
    <w:rsid w:val="00E8330C"/>
    <w:rsid w:val="00E84646"/>
    <w:rsid w:val="00E86C77"/>
    <w:rsid w:val="00E875D8"/>
    <w:rsid w:val="00E87B2A"/>
    <w:rsid w:val="00EA216D"/>
    <w:rsid w:val="00EB0958"/>
    <w:rsid w:val="00EB167F"/>
    <w:rsid w:val="00EB28D8"/>
    <w:rsid w:val="00EB6042"/>
    <w:rsid w:val="00EB71AE"/>
    <w:rsid w:val="00EC050B"/>
    <w:rsid w:val="00EE77BF"/>
    <w:rsid w:val="00EF5225"/>
    <w:rsid w:val="00EF71A8"/>
    <w:rsid w:val="00F0415D"/>
    <w:rsid w:val="00F14E45"/>
    <w:rsid w:val="00F17CFC"/>
    <w:rsid w:val="00F42480"/>
    <w:rsid w:val="00F62572"/>
    <w:rsid w:val="00F6488F"/>
    <w:rsid w:val="00F70CF6"/>
    <w:rsid w:val="00F70E82"/>
    <w:rsid w:val="00F85DDC"/>
    <w:rsid w:val="00F91244"/>
    <w:rsid w:val="00F95319"/>
    <w:rsid w:val="00FB3056"/>
    <w:rsid w:val="00FB309C"/>
    <w:rsid w:val="00FB3C7C"/>
    <w:rsid w:val="00FB5C28"/>
    <w:rsid w:val="00FB6E52"/>
    <w:rsid w:val="00FC5994"/>
    <w:rsid w:val="00FD2897"/>
    <w:rsid w:val="00FD4421"/>
    <w:rsid w:val="00FD4591"/>
    <w:rsid w:val="00FF6D72"/>
    <w:rsid w:val="00FF7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27ED3C-FEC7-4290-8B36-E0C7655B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F7688"/>
    <w:pPr>
      <w:ind w:left="720"/>
      <w:contextualSpacing/>
    </w:pPr>
  </w:style>
  <w:style w:type="character" w:styleId="LineNumber">
    <w:name w:val="line number"/>
    <w:basedOn w:val="DefaultParagraphFont"/>
    <w:semiHidden/>
    <w:unhideWhenUsed/>
    <w:rsid w:val="0014554C"/>
  </w:style>
  <w:style w:type="paragraph" w:styleId="BalloonText">
    <w:name w:val="Balloon Text"/>
    <w:basedOn w:val="Normal"/>
    <w:link w:val="BalloonTextChar"/>
    <w:semiHidden/>
    <w:unhideWhenUsed/>
    <w:rsid w:val="00EF71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1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E6E0A-55BB-4B77-8B96-0BDFB0E88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2976</Words>
  <Characters>16108</Characters>
  <Application>Microsoft Office Word</Application>
  <DocSecurity>0</DocSecurity>
  <Lines>345</Lines>
  <Paragraphs>57</Paragraphs>
  <ScaleCrop>false</ScaleCrop>
  <HeadingPairs>
    <vt:vector size="2" baseType="variant">
      <vt:variant>
        <vt:lpstr>Title</vt:lpstr>
      </vt:variant>
      <vt:variant>
        <vt:i4>1</vt:i4>
      </vt:variant>
    </vt:vector>
  </HeadingPairs>
  <TitlesOfParts>
    <vt:vector size="1" baseType="lpstr">
      <vt:lpstr>A678 1R</vt:lpstr>
    </vt:vector>
  </TitlesOfParts>
  <Manager>R225</Manager>
  <Company>OFFICE of LEGISLATIVE SERVICES</Company>
  <LinksUpToDate>false</LinksUpToDate>
  <CharactersWithSpaces>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A678 1R</dc:title>
  <dc:creator>Assemblywoman  VAINIERI HUTTLE, Assemblywoman  QUIJANO</dc:creator>
  <cp:keywords>A678|8|LG |115|294|252|!|0|</cp:keywords>
  <dc:description>PREFILED 2020_x000d_
Amended/TR 2/3/20</dc:description>
  <cp:lastModifiedBy>Siracusa, Nicole</cp:lastModifiedBy>
  <cp:revision>2</cp:revision>
  <cp:lastPrinted>2020-02-04T15:32:00Z</cp:lastPrinted>
  <dcterms:created xsi:type="dcterms:W3CDTF">2020-02-04T20:01:00Z</dcterms:created>
  <dcterms:modified xsi:type="dcterms:W3CDTF">2020-02-04T20:01:00Z</dcterms:modified>
  <cp:category>s.1-6: C.40:55D-164-2018/132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