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E39" w:rsidRDefault="00D00E39" w:rsidP="00D00E3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679 </w:t>
      </w:r>
    </w:p>
    <w:p w:rsidR="00D00E39" w:rsidRPr="00D00E39" w:rsidRDefault="00D00E39" w:rsidP="00D00E3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38609393" r:id="rId8"/>
        </w:object>
      </w:r>
    </w:p>
    <w:p w:rsidR="00D00E39" w:rsidRDefault="00D00E39" w:rsidP="00D00E39">
      <w:pPr>
        <w:pStyle w:val="bpuState"/>
      </w:pPr>
      <w:r>
        <w:t>STATE OF NEW JERSEY</w:t>
      </w:r>
    </w:p>
    <w:p w:rsidR="00D00E39" w:rsidRDefault="00D00E39" w:rsidP="00D00E39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D00E39" w:rsidRDefault="00D00E39" w:rsidP="00D00E39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38609394" r:id="rId9"/>
        </w:object>
      </w:r>
      <w:r>
        <w:t xml:space="preserve">  </w:t>
      </w:r>
    </w:p>
    <w:p w:rsidR="00D00E39" w:rsidRDefault="00D00E39" w:rsidP="00D00E39">
      <w:pPr>
        <w:pStyle w:val="bpuIntro"/>
      </w:pPr>
      <w:r>
        <w:t>PRE-FILED FOR INTRODUCTION IN THE 2020 SESSION</w:t>
      </w:r>
    </w:p>
    <w:p w:rsidR="00D00E39" w:rsidRDefault="00D00E39" w:rsidP="00D00E39">
      <w:pPr>
        <w:pStyle w:val="bpuIntro"/>
      </w:pPr>
    </w:p>
    <w:p w:rsidR="00D00E39" w:rsidRDefault="00D00E39" w:rsidP="00D00E39">
      <w:pPr>
        <w:pStyle w:val="bpuIntro"/>
        <w:sectPr w:rsidR="00D00E39" w:rsidSect="00D00E39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D00E39" w:rsidRDefault="00D00E39" w:rsidP="00D00E39">
      <w:pPr>
        <w:pStyle w:val="bpuIntro"/>
      </w:pPr>
    </w:p>
    <w:p w:rsidR="00D00E39" w:rsidRDefault="00D00E39" w:rsidP="00D00E39">
      <w:pPr>
        <w:pStyle w:val="bpuSponsor"/>
      </w:pPr>
      <w:r>
        <w:t>Sponsored by:</w:t>
      </w:r>
    </w:p>
    <w:p w:rsidR="00D00E39" w:rsidRDefault="00D00E39" w:rsidP="00D00E39">
      <w:pPr>
        <w:pStyle w:val="bpuSponsor"/>
      </w:pPr>
      <w:proofErr w:type="gramStart"/>
      <w:r>
        <w:t>Assemblywoman  VALERIE</w:t>
      </w:r>
      <w:proofErr w:type="gramEnd"/>
      <w:r>
        <w:t xml:space="preserve"> VAINIERI HUTTLE</w:t>
      </w:r>
    </w:p>
    <w:p w:rsidR="00D00E39" w:rsidRDefault="00D00E39" w:rsidP="00D00E39">
      <w:pPr>
        <w:pStyle w:val="bpuSponsor"/>
      </w:pPr>
      <w:r>
        <w:t>District 37 (Bergen)</w:t>
      </w:r>
    </w:p>
    <w:p w:rsidR="00D00E39" w:rsidRDefault="00D00E39" w:rsidP="00D00E39">
      <w:pPr>
        <w:pStyle w:val="bpuSponsor"/>
      </w:pPr>
      <w:proofErr w:type="gramStart"/>
      <w:r>
        <w:t>Assemblyman  RAJ</w:t>
      </w:r>
      <w:proofErr w:type="gramEnd"/>
      <w:r>
        <w:t xml:space="preserve"> MUKHERJI</w:t>
      </w:r>
    </w:p>
    <w:p w:rsidR="00D00E39" w:rsidRDefault="00D00E39" w:rsidP="00D00E39">
      <w:pPr>
        <w:pStyle w:val="bpuSponsor"/>
      </w:pPr>
      <w:r>
        <w:t>District 33 (Hudson)</w:t>
      </w:r>
    </w:p>
    <w:p w:rsidR="00D00E39" w:rsidRDefault="00D00E39" w:rsidP="00D00E39">
      <w:pPr>
        <w:pStyle w:val="bpuSponsor"/>
      </w:pPr>
    </w:p>
    <w:p w:rsidR="00D00E39" w:rsidRDefault="00D00E39" w:rsidP="00D00E39">
      <w:pPr>
        <w:pStyle w:val="bpuSponsor"/>
      </w:pPr>
    </w:p>
    <w:p w:rsidR="00D00E39" w:rsidRDefault="00D00E39" w:rsidP="00D00E39">
      <w:pPr>
        <w:pStyle w:val="bpuSponsor"/>
      </w:pPr>
    </w:p>
    <w:p w:rsidR="00D00E39" w:rsidRDefault="00D00E39" w:rsidP="00D00E39">
      <w:pPr>
        <w:pStyle w:val="bpuSponsor"/>
      </w:pPr>
    </w:p>
    <w:p w:rsidR="00D00E39" w:rsidRDefault="00D00E39" w:rsidP="00D00E39">
      <w:pPr>
        <w:pStyle w:val="bpuSponsor"/>
      </w:pPr>
      <w:r>
        <w:t>SYNOPSIS</w:t>
      </w:r>
    </w:p>
    <w:p w:rsidR="00D00E39" w:rsidRDefault="00D00E39" w:rsidP="00D00E39">
      <w:pPr>
        <w:pStyle w:val="bpuNormText"/>
      </w:pPr>
      <w:r>
        <w:tab/>
        <w:t xml:space="preserve">Provides that student-athlete who sustains concussion must return to regular school activities prior to return to competition; requires school districts to implement five-step return-to-competition process. </w:t>
      </w:r>
    </w:p>
    <w:p w:rsidR="00D00E39" w:rsidRDefault="00D00E39" w:rsidP="00D00E39">
      <w:pPr>
        <w:pStyle w:val="bpuNormText"/>
      </w:pPr>
    </w:p>
    <w:p w:rsidR="00D00E39" w:rsidRDefault="00D00E39" w:rsidP="00D00E39">
      <w:pPr>
        <w:pStyle w:val="bpuSponsor"/>
      </w:pPr>
      <w:r>
        <w:t xml:space="preserve">CURRENT VERSION OF TEXT </w:t>
      </w:r>
    </w:p>
    <w:p w:rsidR="00D00E39" w:rsidRDefault="00D00E39" w:rsidP="00D00E39">
      <w:pPr>
        <w:pStyle w:val="bpuNormText"/>
      </w:pPr>
      <w:r>
        <w:tab/>
        <w:t>Introduced Pending Technical Review by Legislative Counsel.</w:t>
      </w:r>
    </w:p>
    <w:p w:rsidR="00D00E39" w:rsidRDefault="00D00E39" w:rsidP="00D00E3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D00E39" w:rsidRDefault="00D00E39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D00E39" w:rsidSect="00D00E39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AE4144" w:rsidRPr="00677316" w:rsidRDefault="00AE4144" w:rsidP="00AE4144">
      <w:pPr>
        <w:pStyle w:val="HangingAnAct"/>
        <w:rPr>
          <w:rStyle w:val="HangingAnActChar"/>
        </w:rPr>
      </w:pPr>
      <w:r w:rsidRPr="00AE4144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D41538">
        <w:t>concerning the safety of certain student-athletes and amending and supplementing</w:t>
      </w:r>
      <w:r>
        <w:t xml:space="preserve"> P.L.2010, c.94.</w:t>
      </w:r>
    </w:p>
    <w:p w:rsidR="00AE4144" w:rsidRPr="00D71D68" w:rsidRDefault="00AE4144" w:rsidP="00AE4144"/>
    <w:p w:rsidR="00AE4144" w:rsidRPr="00AA7880" w:rsidRDefault="00AE4144" w:rsidP="00AE4144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AE4144" w:rsidRDefault="00AE4144" w:rsidP="00AE4144"/>
    <w:p w:rsidR="00AE4144" w:rsidRDefault="00AE4144" w:rsidP="00AE4144">
      <w:r>
        <w:tab/>
        <w:t>1.</w:t>
      </w:r>
      <w:r>
        <w:tab/>
        <w:t>(New section) Within 180 days of the effective date of P.L.    , c.    (C.        ) (pending before the Legislature as this bill), the Department of Education shall revise the athletic head injury safety training program established pursuant to section 2 of P.L.2010, c.94 (C.18A:40-41.2) to include information on the graduated, five-step “Return to Play Progression” recommendations developed by the Centers for Disease Control and Prevention.</w:t>
      </w:r>
    </w:p>
    <w:p w:rsidR="00AE4144" w:rsidRDefault="00AE4144" w:rsidP="00AE4144"/>
    <w:p w:rsidR="00AE4144" w:rsidRDefault="00AE4144" w:rsidP="00AE4144">
      <w:r>
        <w:tab/>
        <w:t>2.</w:t>
      </w:r>
      <w:r>
        <w:tab/>
      </w:r>
      <w:r w:rsidRPr="00D0620A">
        <w:t>(New section)</w:t>
      </w:r>
      <w:r w:rsidRPr="00D0620A">
        <w:tab/>
      </w:r>
      <w:r>
        <w:t xml:space="preserve">  </w:t>
      </w:r>
      <w:r w:rsidRPr="00D0620A">
        <w:t>Within 180 days of the effective date of P.L.</w:t>
      </w:r>
      <w:r>
        <w:t>    </w:t>
      </w:r>
      <w:r w:rsidRPr="00D0620A">
        <w:t>,</w:t>
      </w:r>
      <w:r>
        <w:t> </w:t>
      </w:r>
      <w:r w:rsidRPr="00D0620A">
        <w:t>c.</w:t>
      </w:r>
      <w:r>
        <w:t>    </w:t>
      </w:r>
      <w:proofErr w:type="gramStart"/>
      <w:r w:rsidRPr="00D0620A">
        <w:t>(C.        ) (pending before the Legislature as this bill),</w:t>
      </w:r>
      <w:r>
        <w:t xml:space="preserve"> a school district shall revise its written policy concerning the prevention and treatment of sports-related concussions and other head injuries among student-athletes and cheerleaders established pursuant to section 3 of P.L.2010, c.94 (C.18A:40-41.3) to include the graduated, </w:t>
      </w:r>
      <w:r w:rsidRPr="00D0620A">
        <w:t>five-step “Return to Play Progression” recommendations developed by the Centers for Disease Control and Prevention.</w:t>
      </w:r>
      <w:proofErr w:type="gramEnd"/>
    </w:p>
    <w:p w:rsidR="00AE4144" w:rsidRDefault="00AE4144" w:rsidP="00AE4144"/>
    <w:p w:rsidR="00AE4144" w:rsidRDefault="00AE4144" w:rsidP="00AE4144">
      <w:r>
        <w:tab/>
        <w:t>3.</w:t>
      </w:r>
      <w:r>
        <w:tab/>
        <w:t>Section 4 of P.L.2010, c.94 (C.18A:40-41.4) is amended to read as follows:</w:t>
      </w:r>
    </w:p>
    <w:p w:rsidR="00AE4144" w:rsidRDefault="00AE4144" w:rsidP="00AE4144">
      <w:r>
        <w:tab/>
        <w:t>4.</w:t>
      </w:r>
      <w:r>
        <w:tab/>
        <w:t xml:space="preserve">A student who participates in an interscholastic sports program, intramural sports program, or cheerleading program and who sustains or </w:t>
      </w:r>
      <w:proofErr w:type="gramStart"/>
      <w:r>
        <w:t>is suspected</w:t>
      </w:r>
      <w:proofErr w:type="gramEnd"/>
      <w:r>
        <w:t xml:space="preserve"> of having sustained a concussion or other head injury while engaged in a competition or practice shall be immediately removed from the competition or practice.  A student-athlete or cheerleader who </w:t>
      </w:r>
      <w:proofErr w:type="gramStart"/>
      <w:r>
        <w:t>is removed</w:t>
      </w:r>
      <w:proofErr w:type="gramEnd"/>
      <w:r>
        <w:t xml:space="preserve"> from competition or practice shall not participate in further sports or cheerleading activity until</w:t>
      </w:r>
      <w:r w:rsidRPr="00C335B9">
        <w:rPr>
          <w:u w:val="single"/>
        </w:rPr>
        <w:t>:</w:t>
      </w:r>
    </w:p>
    <w:p w:rsidR="00AE4144" w:rsidRPr="00C335B9" w:rsidRDefault="00AE4144" w:rsidP="00AE4144">
      <w:pPr>
        <w:rPr>
          <w:u w:val="single"/>
        </w:rPr>
      </w:pPr>
      <w:r>
        <w:tab/>
      </w:r>
      <w:r>
        <w:rPr>
          <w:u w:val="single"/>
        </w:rPr>
        <w:t>a.</w:t>
      </w:r>
      <w:r w:rsidRPr="00C335B9">
        <w:tab/>
      </w:r>
      <w:r>
        <w:t>he is evaluated by a physician or other licensed healthcare provider trained in the evaluation and management of concussions, and receives written clearance from a physician trained in the evaluation and management of concussions to return to competition or practice</w:t>
      </w:r>
      <w:r w:rsidRPr="009A3471">
        <w:rPr>
          <w:u w:val="single"/>
        </w:rPr>
        <w:t>; and</w:t>
      </w:r>
    </w:p>
    <w:p w:rsidR="00AE4144" w:rsidRDefault="00AE4144" w:rsidP="00AE4144">
      <w:pPr>
        <w:rPr>
          <w:u w:val="single"/>
        </w:rPr>
      </w:pPr>
      <w:r>
        <w:tab/>
      </w:r>
      <w:proofErr w:type="gramStart"/>
      <w:r w:rsidRPr="007D09ED">
        <w:rPr>
          <w:u w:val="single"/>
        </w:rPr>
        <w:t>b</w:t>
      </w:r>
      <w:proofErr w:type="gramEnd"/>
      <w:r w:rsidRPr="007D09ED">
        <w:rPr>
          <w:u w:val="single"/>
        </w:rPr>
        <w:t>.</w:t>
      </w:r>
      <w:r w:rsidRPr="007D09ED">
        <w:rPr>
          <w:u w:val="single"/>
        </w:rPr>
        <w:tab/>
      </w:r>
      <w:r>
        <w:rPr>
          <w:u w:val="single"/>
        </w:rPr>
        <w:t>he returns to regular school activities and is no longer experiencing symptoms of the injury when conducting those activities.</w:t>
      </w:r>
    </w:p>
    <w:p w:rsidR="00D00E39" w:rsidRDefault="00AE4144" w:rsidP="00D00E39">
      <w:r w:rsidRPr="002A0BEF">
        <w:tab/>
      </w:r>
      <w:r>
        <w:rPr>
          <w:u w:val="single"/>
        </w:rPr>
        <w:t xml:space="preserve">The return of a student-athlete or cheerleader to competition or practice shall be in accordance with the </w:t>
      </w:r>
      <w:r w:rsidRPr="002A0BEF">
        <w:rPr>
          <w:u w:val="single"/>
        </w:rPr>
        <w:t xml:space="preserve">graduated, five-step “Return to Play Progression” recommendations developed by the </w:t>
      </w:r>
      <w:r w:rsidR="00D00E39">
        <w:br w:type="page"/>
      </w:r>
    </w:p>
    <w:p w:rsidR="00AE4144" w:rsidRDefault="00AE4144" w:rsidP="00AE4144">
      <w:pPr>
        <w:rPr>
          <w:u w:val="single"/>
        </w:rPr>
      </w:pPr>
      <w:r w:rsidRPr="002A0BEF">
        <w:rPr>
          <w:u w:val="single"/>
        </w:rPr>
        <w:lastRenderedPageBreak/>
        <w:t>Centers for</w:t>
      </w:r>
      <w:r>
        <w:rPr>
          <w:u w:val="single"/>
        </w:rPr>
        <w:t xml:space="preserve"> Disease Control and Prevention</w:t>
      </w:r>
      <w:r w:rsidRPr="00666446">
        <w:t>.</w:t>
      </w:r>
      <w:r>
        <w:rPr>
          <w:u w:val="single"/>
        </w:rPr>
        <w:t xml:space="preserve"> </w:t>
      </w:r>
    </w:p>
    <w:p w:rsidR="00AE4144" w:rsidRDefault="00AE4144" w:rsidP="00AE4144">
      <w:r>
        <w:t>(</w:t>
      </w:r>
      <w:proofErr w:type="spellStart"/>
      <w:r>
        <w:t>cf</w:t>
      </w:r>
      <w:proofErr w:type="spellEnd"/>
      <w:r>
        <w:t>: P.L.2017, c.105, s.2)</w:t>
      </w:r>
    </w:p>
    <w:p w:rsidR="00AE4144" w:rsidRPr="00D71D68" w:rsidRDefault="00AE4144" w:rsidP="00AE4144"/>
    <w:p w:rsidR="00AE4144" w:rsidRPr="00AA7880" w:rsidRDefault="00AE4144" w:rsidP="00AE4144">
      <w:r>
        <w:tab/>
        <w:t>4.</w:t>
      </w:r>
      <w:r>
        <w:tab/>
        <w:t>This act shall take effect immediately.</w:t>
      </w:r>
    </w:p>
    <w:p w:rsidR="00AE4144" w:rsidRDefault="00AE4144" w:rsidP="00AE4144"/>
    <w:p w:rsidR="00AE4144" w:rsidRPr="00CE7BD8" w:rsidRDefault="00AE4144" w:rsidP="00AE4144"/>
    <w:p w:rsidR="00AE4144" w:rsidRDefault="00AE4144" w:rsidP="00AE4144">
      <w:pPr>
        <w:jc w:val="center"/>
      </w:pPr>
      <w:r w:rsidRPr="00D71D68">
        <w:t>STATEMENT</w:t>
      </w:r>
    </w:p>
    <w:p w:rsidR="00AE4144" w:rsidRDefault="00AE4144" w:rsidP="00AE4144">
      <w:pPr>
        <w:jc w:val="center"/>
      </w:pPr>
    </w:p>
    <w:p w:rsidR="00AE4144" w:rsidRDefault="00AE4144" w:rsidP="00AE4144">
      <w:r>
        <w:tab/>
        <w:t xml:space="preserve">The Centers for Disease Control and Prevention has developed recommendations concerning a student-athlete’s return to sports and activities following a concussion or other head injury.  According to the centers, a student-athlete who sustains a concussion or other head injury should not return to competition or practice until he first </w:t>
      </w:r>
      <w:r w:rsidRPr="00496D79">
        <w:t>returns to regular school activities and is no longer experiencing symptoms of the injury when conducting those activities.</w:t>
      </w:r>
      <w:r>
        <w:t xml:space="preserve">  Once those conditions </w:t>
      </w:r>
      <w:proofErr w:type="gramStart"/>
      <w:r>
        <w:t>are met</w:t>
      </w:r>
      <w:proofErr w:type="gramEnd"/>
      <w:r>
        <w:t xml:space="preserve">, the centers recommend that the student-athlete engage in a graduated, </w:t>
      </w:r>
      <w:r w:rsidRPr="00496D79">
        <w:t>five-st</w:t>
      </w:r>
      <w:r>
        <w:t>ep “Return-to-Play-Progression” to ensure the student-athlete’s safety and well-being.</w:t>
      </w:r>
    </w:p>
    <w:p w:rsidR="00AE4144" w:rsidRPr="00496D79" w:rsidRDefault="00AE4144" w:rsidP="00AE4144">
      <w:r>
        <w:tab/>
      </w:r>
      <w:r w:rsidRPr="00496D79">
        <w:t>The centers’ “Return-to-Play-Progression” recommendations address time frames for participating in:</w:t>
      </w:r>
      <w:r>
        <w:t xml:space="preserve"> (1) light aerobic activity; (2) </w:t>
      </w:r>
      <w:r w:rsidRPr="00496D79">
        <w:t>moder</w:t>
      </w:r>
      <w:r>
        <w:t>ate activity; (3) heavy, non-contact activity; (4) practice and full contact;</w:t>
      </w:r>
      <w:r w:rsidRPr="00496D79">
        <w:t xml:space="preserve"> and</w:t>
      </w:r>
      <w:r>
        <w:t xml:space="preserve"> (5) </w:t>
      </w:r>
      <w:r w:rsidRPr="00496D79">
        <w:t>competition.</w:t>
      </w:r>
    </w:p>
    <w:p w:rsidR="00AE4144" w:rsidRDefault="00AE4144" w:rsidP="00AE4144">
      <w:r>
        <w:tab/>
        <w:t xml:space="preserve">This bill provides </w:t>
      </w:r>
      <w:r w:rsidRPr="00873B64">
        <w:t>that a student-athlete or cheerleader who sustains a concus</w:t>
      </w:r>
      <w:r>
        <w:t xml:space="preserve">sion or other head injury is ineligible to </w:t>
      </w:r>
      <w:r w:rsidRPr="00873B64">
        <w:t>return to competition or practice until he returns to regular school activities and is no longer experiencing symptoms of th</w:t>
      </w:r>
      <w:r>
        <w:t xml:space="preserve">e injury when conducting those </w:t>
      </w:r>
      <w:r w:rsidRPr="00873B64">
        <w:t>activities</w:t>
      </w:r>
      <w:r>
        <w:t xml:space="preserve">. Under the bill, the return of the student-athlete or cheerleader must be in accordance with the centers’ graduated, five-step “Return to Play Progression” recommendations. </w:t>
      </w:r>
    </w:p>
    <w:p w:rsidR="00AE4144" w:rsidRDefault="00AE4144" w:rsidP="00AE4144">
      <w:r>
        <w:tab/>
        <w:t xml:space="preserve">The bill also requires the Department of Education to revise its athletic head injury </w:t>
      </w:r>
      <w:proofErr w:type="gramStart"/>
      <w:r>
        <w:t>safety training</w:t>
      </w:r>
      <w:proofErr w:type="gramEnd"/>
      <w:r>
        <w:t xml:space="preserve"> program to include information on the centers’ </w:t>
      </w:r>
      <w:r w:rsidRPr="008B053F">
        <w:t>graduated, five-step “Return to Play Progression” recommendations.</w:t>
      </w:r>
    </w:p>
    <w:p w:rsidR="00AE4144" w:rsidRDefault="00AE4144" w:rsidP="00AE4144">
      <w:r>
        <w:tab/>
        <w:t>The bill also requires a school district to revise</w:t>
      </w:r>
      <w:r w:rsidRPr="00114E4B">
        <w:t xml:space="preserve"> its written policy concerning the prevention and treatment of sports-related conc</w:t>
      </w:r>
      <w:r>
        <w:t>ussions and other head injuries to</w:t>
      </w:r>
      <w:r w:rsidRPr="00114E4B">
        <w:t xml:space="preserve"> </w:t>
      </w:r>
      <w:r>
        <w:t>include the centers’ graduated, five-step “Return to Play Progression” recommendations.</w:t>
      </w:r>
    </w:p>
    <w:sectPr w:rsidR="00AE4144" w:rsidSect="00D00E39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419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7732" w:rsidRDefault="00167732">
      <w:r>
        <w:separator/>
      </w:r>
    </w:p>
  </w:endnote>
  <w:endnote w:type="continuationSeparator" w:id="0">
    <w:p w:rsidR="00167732" w:rsidRDefault="0016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20002A87" w:usb1="00000000" w:usb2="00000000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E39" w:rsidRPr="00921C91" w:rsidRDefault="00D00E3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00E39" w:rsidRPr="00921C91" w:rsidRDefault="00D00E39">
    <w:pPr>
      <w:pStyle w:val="Footer"/>
      <w:rPr>
        <w:szCs w:val="18"/>
      </w:rPr>
    </w:pPr>
  </w:p>
  <w:p w:rsidR="00D00E39" w:rsidRPr="00921C91" w:rsidRDefault="00D00E39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7732" w:rsidRDefault="00167732">
      <w:r>
        <w:separator/>
      </w:r>
    </w:p>
  </w:footnote>
  <w:footnote w:type="continuationSeparator" w:id="0">
    <w:p w:rsidR="00167732" w:rsidRDefault="00167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C7470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D00E39" w:rsidRDefault="00D00E39" w:rsidP="00D00E39">
    <w:pPr>
      <w:pStyle w:val="bpuHeadSpon"/>
    </w:pPr>
    <w:r w:rsidRPr="00D00E39">
      <w:rPr>
        <w:rStyle w:val="bpuHeadSponChar"/>
      </w:rPr>
      <w:t>A679</w:t>
    </w:r>
    <w:r>
      <w:t xml:space="preserve"> VAINIERI HUTTLE, MUKHERJI</w:t>
    </w:r>
  </w:p>
  <w:p w:rsidR="00D00E39" w:rsidRDefault="00D00E39" w:rsidP="00D00E3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7470C">
      <w:rPr>
        <w:noProof/>
      </w:rPr>
      <w:t>3</w:t>
    </w:r>
    <w:r>
      <w:fldChar w:fldCharType="end"/>
    </w:r>
  </w:p>
  <w:p w:rsidR="00D00E39" w:rsidRPr="00AF575C" w:rsidRDefault="00D00E39" w:rsidP="00D00E3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D00E39" w:rsidRDefault="00D00E39" w:rsidP="00D00E39">
    <w:pPr>
      <w:pStyle w:val="bpuHeadSpon"/>
    </w:pPr>
    <w:r w:rsidRPr="00D00E39">
      <w:rPr>
        <w:rStyle w:val="bpuHeadSponChar"/>
      </w:rPr>
      <w:t>A679</w:t>
    </w:r>
    <w:r>
      <w:t xml:space="preserve"> VAINIERI HUTTLE, MUKHERJI</w:t>
    </w:r>
  </w:p>
  <w:p w:rsidR="00D00E39" w:rsidRDefault="00D00E39" w:rsidP="00D00E3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7470C">
      <w:rPr>
        <w:noProof/>
      </w:rPr>
      <w:t>2</w:t>
    </w:r>
    <w:r>
      <w:fldChar w:fldCharType="end"/>
    </w:r>
  </w:p>
  <w:p w:rsidR="00D00E39" w:rsidRDefault="00D00E39" w:rsidP="00D00E3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732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67732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B6038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E4144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E2D6C"/>
    <w:rsid w:val="00BF23C7"/>
    <w:rsid w:val="00BF7456"/>
    <w:rsid w:val="00C035F3"/>
    <w:rsid w:val="00C078A1"/>
    <w:rsid w:val="00C3401C"/>
    <w:rsid w:val="00C473B8"/>
    <w:rsid w:val="00C603F9"/>
    <w:rsid w:val="00C614C5"/>
    <w:rsid w:val="00C7470C"/>
    <w:rsid w:val="00C83317"/>
    <w:rsid w:val="00C937A1"/>
    <w:rsid w:val="00C93F56"/>
    <w:rsid w:val="00CB344E"/>
    <w:rsid w:val="00CF2757"/>
    <w:rsid w:val="00CF2761"/>
    <w:rsid w:val="00CF506C"/>
    <w:rsid w:val="00CF7045"/>
    <w:rsid w:val="00D00E39"/>
    <w:rsid w:val="00D0612B"/>
    <w:rsid w:val="00D06296"/>
    <w:rsid w:val="00D0784A"/>
    <w:rsid w:val="00D1236F"/>
    <w:rsid w:val="00D1283E"/>
    <w:rsid w:val="00D158BB"/>
    <w:rsid w:val="00D169D8"/>
    <w:rsid w:val="00D209A5"/>
    <w:rsid w:val="00D23780"/>
    <w:rsid w:val="00D31191"/>
    <w:rsid w:val="00D3319A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2CEDAF4-2602-4B33-A1E0-905CB9BAC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00E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C8086-293D-4B3D-8671-626730099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679</Words>
  <Characters>4054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vainieri huttle/4755_I1</vt:lpstr>
    </vt:vector>
  </TitlesOfParts>
  <Manager>R229</Manager>
  <Company>OFFICE of LEGISLATIVE SERVICES</Company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A679</dc:title>
  <dc:creator>Assemblywoman  VAINIERI HUTTLE, Assemblyman  MUKHERJI</dc:creator>
  <cp:keywords>A679|3|ER |302|0|0|!|0|</cp:keywords>
  <dc:description>PREFILED 2020</dc:description>
  <cp:lastModifiedBy>Bell, Careema</cp:lastModifiedBy>
  <cp:revision>2</cp:revision>
  <cp:lastPrinted>2005-07-29T18:13:00Z</cp:lastPrinted>
  <dcterms:created xsi:type="dcterms:W3CDTF">2019-12-23T17:30:00Z</dcterms:created>
  <dcterms:modified xsi:type="dcterms:W3CDTF">2019-12-23T17:30:00Z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