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42BEA"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42B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693</w:t>
      </w:r>
      <w:r w:rsidR="0063703D" w:rsidRPr="00ED5E27">
        <w:rPr>
          <w:b/>
          <w:sz w:val="36"/>
          <w:szCs w:val="36"/>
        </w:rPr>
        <w:t xml:space="preserve"> </w:t>
      </w:r>
    </w:p>
    <w:p w:rsidR="00D33775" w:rsidRDefault="00D33775" w:rsidP="0007575C">
      <w:pPr>
        <w:pStyle w:val="TopofPage1"/>
        <w:rPr>
          <w:sz w:val="24"/>
          <w:szCs w:val="24"/>
        </w:rPr>
      </w:pPr>
    </w:p>
    <w:p w:rsidR="00E36195" w:rsidRPr="001613EF" w:rsidRDefault="00E36195" w:rsidP="00E36195">
      <w:pPr>
        <w:pStyle w:val="TopofPage1"/>
        <w:rPr>
          <w:sz w:val="24"/>
          <w:szCs w:val="36"/>
        </w:rPr>
      </w:pPr>
      <w:r>
        <w:rPr>
          <w:sz w:val="24"/>
          <w:szCs w:val="36"/>
        </w:rPr>
        <w:t>with committee amendments</w:t>
      </w:r>
    </w:p>
    <w:p w:rsidR="00E36195" w:rsidRPr="004721EF" w:rsidRDefault="00E3619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42BEA">
        <w:rPr>
          <w:caps/>
          <w:szCs w:val="24"/>
        </w:rPr>
        <w:t>DECEMBER 9, 2021</w:t>
      </w:r>
    </w:p>
    <w:p w:rsidR="004144CF" w:rsidRDefault="004144CF" w:rsidP="0083060A"/>
    <w:p w:rsidR="00655CA3" w:rsidRDefault="00E734AA" w:rsidP="0083060A">
      <w:r>
        <w:tab/>
        <w:t xml:space="preserve">The Assembly Human Services </w:t>
      </w:r>
      <w:r w:rsidR="001972B0">
        <w:t xml:space="preserve">Committee </w:t>
      </w:r>
      <w:r>
        <w:t>reports favorably</w:t>
      </w:r>
      <w:r w:rsidR="001972B0">
        <w:t xml:space="preserve"> and with committee amendments</w:t>
      </w:r>
      <w:r>
        <w:t xml:space="preserve"> Assembly Bill No. 693.</w:t>
      </w:r>
    </w:p>
    <w:p w:rsidR="00E734AA" w:rsidRPr="00E734AA" w:rsidRDefault="007B19A0" w:rsidP="00E734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by committee, t</w:t>
      </w:r>
      <w:r w:rsidR="00E734AA" w:rsidRPr="00E734AA">
        <w:rPr>
          <w:spacing w:val="4"/>
          <w:szCs w:val="24"/>
        </w:rPr>
        <w:t>his bill amends the law governing temporary guardianship by providing that a temporary guardian may be authorized to arrange for temporary placement of an alleged incapacitated person in a more appropriate</w:t>
      </w:r>
      <w:r>
        <w:rPr>
          <w:spacing w:val="4"/>
          <w:szCs w:val="24"/>
        </w:rPr>
        <w:t xml:space="preserve"> environment</w:t>
      </w:r>
      <w:r w:rsidR="00E734AA" w:rsidRPr="00E734AA">
        <w:rPr>
          <w:spacing w:val="4"/>
          <w:szCs w:val="24"/>
        </w:rPr>
        <w:t xml:space="preserve">, </w:t>
      </w:r>
      <w:r>
        <w:rPr>
          <w:spacing w:val="4"/>
          <w:szCs w:val="24"/>
        </w:rPr>
        <w:t>which may be less restrictive or more cost-effective</w:t>
      </w:r>
      <w:r w:rsidR="00E734AA" w:rsidRPr="00E734AA">
        <w:rPr>
          <w:spacing w:val="4"/>
          <w:szCs w:val="24"/>
        </w:rPr>
        <w:t xml:space="preserve"> than the person's current environment.  The placement would include, but not be limited to, a nursing home, assisted living facility, group home or some other supervised living arrangement that provides for access to care and services necessary for the safety and continued well-being of the person.</w:t>
      </w:r>
    </w:p>
    <w:p w:rsidR="00E734AA" w:rsidRPr="00E734AA" w:rsidRDefault="00E734AA" w:rsidP="00E734A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34AA">
        <w:rPr>
          <w:spacing w:val="4"/>
          <w:szCs w:val="24"/>
        </w:rPr>
        <w:tab/>
        <w:t>Current law provides for a temporary guardian to be granted authority to arrange for temporary accommodations determined to be necessary to deal with critical needs of or risk of substantial harm to the alleged incapacitated person or the alleged incapacitated person's property or assets.  This bill would add to that authority.</w:t>
      </w:r>
    </w:p>
    <w:p w:rsidR="00E734AA" w:rsidRDefault="00E734AA" w:rsidP="00A83389">
      <w:r>
        <w:tab/>
        <w:t>This bill was pre-filed for introduction in the 2020-2021 session pending technical review.  As reported, the bill includes the changes required by technical review, which has been performed.</w:t>
      </w:r>
    </w:p>
    <w:p w:rsidR="00E734AA" w:rsidRDefault="00E734AA" w:rsidP="0083060A"/>
    <w:p w:rsidR="007B19A0" w:rsidRPr="0098175E" w:rsidRDefault="007B19A0" w:rsidP="0083060A">
      <w:pPr>
        <w:rPr>
          <w:u w:val="double"/>
        </w:rPr>
      </w:pPr>
      <w:r w:rsidRPr="0098175E">
        <w:rPr>
          <w:u w:val="double"/>
        </w:rPr>
        <w:t>COMMITTEE STATEMENT</w:t>
      </w:r>
    </w:p>
    <w:p w:rsidR="004B2ABF" w:rsidRDefault="007B19A0" w:rsidP="0015274D">
      <w:r>
        <w:tab/>
        <w:t>The committee amended the bill</w:t>
      </w:r>
      <w:r w:rsidRPr="007B19A0">
        <w:t xml:space="preserve"> </w:t>
      </w:r>
      <w:r>
        <w:t xml:space="preserve">to make a technical correction involving </w:t>
      </w:r>
      <w:r w:rsidRPr="007B19A0">
        <w:t>syntax and grammar.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BEA" w:rsidRDefault="00442BEA">
      <w:r>
        <w:separator/>
      </w:r>
    </w:p>
  </w:endnote>
  <w:endnote w:type="continuationSeparator" w:id="0">
    <w:p w:rsidR="00442BEA" w:rsidRDefault="00442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BEA" w:rsidRDefault="00442BEA">
      <w:r>
        <w:separator/>
      </w:r>
    </w:p>
  </w:footnote>
  <w:footnote w:type="continuationSeparator" w:id="0">
    <w:p w:rsidR="00442BEA" w:rsidRDefault="00442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274D" w:rsidP="0015274D">
    <w:pPr>
      <w:pStyle w:val="HeaderPage2"/>
      <w:jc w:val="center"/>
    </w:pPr>
    <w:r>
      <w:fldChar w:fldCharType="begin"/>
    </w:r>
    <w:r>
      <w:instrText xml:space="preserve"> PAGE  \* MERGEFORMAT </w:instrText>
    </w:r>
    <w:r>
      <w:fldChar w:fldCharType="separate"/>
    </w:r>
    <w:r>
      <w:rPr>
        <w:noProof/>
      </w:rPr>
      <w:t>2</w:t>
    </w:r>
    <w:r>
      <w:fldChar w:fldCharType="end"/>
    </w:r>
  </w:p>
  <w:p w:rsidR="0015274D" w:rsidRDefault="0015274D" w:rsidP="0015274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B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74D"/>
    <w:rsid w:val="001561A5"/>
    <w:rsid w:val="0015788F"/>
    <w:rsid w:val="0016084D"/>
    <w:rsid w:val="00172814"/>
    <w:rsid w:val="0017383E"/>
    <w:rsid w:val="00177309"/>
    <w:rsid w:val="0019009B"/>
    <w:rsid w:val="00193E07"/>
    <w:rsid w:val="00194AA9"/>
    <w:rsid w:val="001968DB"/>
    <w:rsid w:val="001972B0"/>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462"/>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BE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C9C"/>
    <w:rsid w:val="00717104"/>
    <w:rsid w:val="0071764F"/>
    <w:rsid w:val="0073315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9A0"/>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989"/>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92A"/>
    <w:rsid w:val="00906674"/>
    <w:rsid w:val="00912150"/>
    <w:rsid w:val="00913C8C"/>
    <w:rsid w:val="009154B2"/>
    <w:rsid w:val="00921007"/>
    <w:rsid w:val="0092127F"/>
    <w:rsid w:val="009221EC"/>
    <w:rsid w:val="00925B67"/>
    <w:rsid w:val="009270FD"/>
    <w:rsid w:val="00932959"/>
    <w:rsid w:val="009341ED"/>
    <w:rsid w:val="00937F0A"/>
    <w:rsid w:val="00941936"/>
    <w:rsid w:val="009521CE"/>
    <w:rsid w:val="00953D76"/>
    <w:rsid w:val="0095413F"/>
    <w:rsid w:val="00967405"/>
    <w:rsid w:val="009701CF"/>
    <w:rsid w:val="009768FB"/>
    <w:rsid w:val="00980123"/>
    <w:rsid w:val="0098175E"/>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7A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387"/>
    <w:rsid w:val="00B85D4E"/>
    <w:rsid w:val="00B92547"/>
    <w:rsid w:val="00BA6BA8"/>
    <w:rsid w:val="00BB0D7A"/>
    <w:rsid w:val="00BB46C4"/>
    <w:rsid w:val="00BB5300"/>
    <w:rsid w:val="00BC6B1B"/>
    <w:rsid w:val="00BD2630"/>
    <w:rsid w:val="00BD5182"/>
    <w:rsid w:val="00BD76CA"/>
    <w:rsid w:val="00BE0FE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63B"/>
    <w:rsid w:val="00DF2BC2"/>
    <w:rsid w:val="00DF3423"/>
    <w:rsid w:val="00DF50EE"/>
    <w:rsid w:val="00E045B1"/>
    <w:rsid w:val="00E102B8"/>
    <w:rsid w:val="00E12FEF"/>
    <w:rsid w:val="00E3262F"/>
    <w:rsid w:val="00E35F08"/>
    <w:rsid w:val="00E36195"/>
    <w:rsid w:val="00E44D5D"/>
    <w:rsid w:val="00E50BCB"/>
    <w:rsid w:val="00E550E6"/>
    <w:rsid w:val="00E60E7B"/>
    <w:rsid w:val="00E62452"/>
    <w:rsid w:val="00E636F3"/>
    <w:rsid w:val="00E651F9"/>
    <w:rsid w:val="00E734A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C2E1AF46-882B-4AA0-BDDC-0DD64B0B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220</Words>
  <Characters>1253</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A693 AHU Statement 12/9/21</vt:lpstr>
    </vt:vector>
  </TitlesOfParts>
  <Manager>R230</Manager>
  <Company>NJ OLS DMU</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A693 AHU Statement 12/9/21</dc:title>
  <dc:subject/>
  <dc:creator>Assembly AHU</dc:creator>
  <cp:keywords>A693|1|HS |332|0|0|!||</cp:keywords>
  <dc:description/>
  <cp:lastModifiedBy>Bektas, Brenda</cp:lastModifiedBy>
  <cp:revision>2</cp:revision>
  <cp:lastPrinted>1999-09-30T17:29:00Z</cp:lastPrinted>
  <dcterms:created xsi:type="dcterms:W3CDTF">2021-12-10T18:54:00Z</dcterms:created>
  <dcterms:modified xsi:type="dcterms:W3CDTF">2021-12-10T18:54:00Z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