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8C2" w:rsidRDefault="00C868C2" w:rsidP="00C868C2">
      <w:pPr>
        <w:pStyle w:val="bpuBill"/>
      </w:pPr>
      <w:bookmarkStart w:id="0" w:name="bpuFrontPg"/>
      <w:bookmarkEnd w:id="0"/>
      <w:r>
        <w:t xml:space="preserve">ASSEMBLY, No. 714 </w:t>
      </w:r>
    </w:p>
    <w:p w:rsidR="00C868C2" w:rsidRPr="00C868C2" w:rsidRDefault="00C868C2" w:rsidP="00C868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3990" r:id="rId8"/>
        </w:object>
      </w:r>
    </w:p>
    <w:p w:rsidR="00C868C2" w:rsidRDefault="00C868C2" w:rsidP="00C868C2">
      <w:pPr>
        <w:pStyle w:val="bpuState"/>
      </w:pPr>
      <w:bookmarkStart w:id="1" w:name="_GoBack"/>
      <w:r>
        <w:t>STATE OF NEW JERSEY</w:t>
      </w:r>
    </w:p>
    <w:bookmarkEnd w:id="1"/>
    <w:p w:rsidR="00C868C2" w:rsidRDefault="00C868C2" w:rsidP="00C868C2">
      <w:pPr>
        <w:pStyle w:val="bpuLegislature"/>
      </w:pPr>
      <w:proofErr w:type="gramStart"/>
      <w:r>
        <w:t>219th</w:t>
      </w:r>
      <w:proofErr w:type="gramEnd"/>
      <w:r>
        <w:t xml:space="preserve"> LEGISLATURE</w:t>
      </w:r>
    </w:p>
    <w:p w:rsidR="00C868C2" w:rsidRDefault="00C868C2" w:rsidP="00C868C2">
      <w:pPr>
        <w:pStyle w:val="bpuWpGraphic"/>
      </w:pPr>
      <w:r>
        <w:object w:dxaOrig="8985" w:dyaOrig="255">
          <v:shape id="_x0000_i1026" type="#_x0000_t75" style="width:6in;height:12pt" o:ole="">
            <v:imagedata r:id="rId7" o:title=""/>
          </v:shape>
          <o:OLEObject Type="Embed" ProgID="WPWin6.1" ShapeID="_x0000_i1026" DrawAspect="Content" ObjectID="_1638953991" r:id="rId9"/>
        </w:object>
      </w:r>
      <w:r>
        <w:t xml:space="preserve">  </w:t>
      </w:r>
    </w:p>
    <w:p w:rsidR="00C868C2" w:rsidRDefault="00C868C2" w:rsidP="00C868C2">
      <w:pPr>
        <w:pStyle w:val="bpuIntro"/>
      </w:pPr>
      <w:r>
        <w:t>PRE-FILED FOR INTRODUCTION IN THE 2020 SESSION</w:t>
      </w:r>
    </w:p>
    <w:p w:rsidR="00C868C2" w:rsidRDefault="00C868C2" w:rsidP="00C868C2">
      <w:pPr>
        <w:pStyle w:val="bpuIntro"/>
      </w:pPr>
    </w:p>
    <w:p w:rsidR="00C868C2" w:rsidRDefault="00C868C2" w:rsidP="00C868C2">
      <w:pPr>
        <w:pStyle w:val="bpuIntro"/>
        <w:sectPr w:rsidR="00C868C2" w:rsidSect="00C868C2">
          <w:headerReference w:type="even" r:id="rId10"/>
          <w:headerReference w:type="default" r:id="rId11"/>
          <w:pgSz w:w="12240" w:h="20160" w:code="5"/>
          <w:pgMar w:top="2160" w:right="1440" w:bottom="1440" w:left="1440" w:header="720" w:footer="720" w:gutter="0"/>
          <w:pgNumType w:start="1"/>
          <w:cols w:space="720"/>
          <w:docGrid w:linePitch="360"/>
        </w:sectPr>
      </w:pPr>
    </w:p>
    <w:p w:rsidR="00C868C2" w:rsidRDefault="00C868C2" w:rsidP="00C868C2">
      <w:pPr>
        <w:pStyle w:val="bpuIntro"/>
      </w:pPr>
    </w:p>
    <w:p w:rsidR="00C868C2" w:rsidRDefault="00C868C2" w:rsidP="00C868C2">
      <w:pPr>
        <w:pStyle w:val="bpuSponsor"/>
      </w:pPr>
      <w:r>
        <w:t>Sponsored by:</w:t>
      </w:r>
    </w:p>
    <w:p w:rsidR="00C868C2" w:rsidRDefault="00C868C2" w:rsidP="00C868C2">
      <w:pPr>
        <w:pStyle w:val="bpuSponsor"/>
      </w:pPr>
      <w:proofErr w:type="gramStart"/>
      <w:r>
        <w:t>Assemblyman  GORDON</w:t>
      </w:r>
      <w:proofErr w:type="gramEnd"/>
      <w:r>
        <w:t xml:space="preserve"> M. JOHNSON</w:t>
      </w:r>
    </w:p>
    <w:p w:rsidR="00C868C2" w:rsidRDefault="00C868C2" w:rsidP="00C868C2">
      <w:pPr>
        <w:pStyle w:val="bpuSponsor"/>
      </w:pPr>
      <w:r>
        <w:t>District 37 (Bergen)</w:t>
      </w:r>
    </w:p>
    <w:p w:rsidR="00C868C2" w:rsidRDefault="00C868C2" w:rsidP="00C868C2">
      <w:pPr>
        <w:pStyle w:val="bpuSponsor"/>
      </w:pPr>
      <w:proofErr w:type="gramStart"/>
      <w:r>
        <w:t>Assemblyman  JON</w:t>
      </w:r>
      <w:proofErr w:type="gramEnd"/>
      <w:r>
        <w:t xml:space="preserve"> M. BRAMNICK</w:t>
      </w:r>
    </w:p>
    <w:p w:rsidR="00C868C2" w:rsidRDefault="00C868C2" w:rsidP="00C868C2">
      <w:pPr>
        <w:pStyle w:val="bpuSponsor"/>
      </w:pPr>
      <w:r>
        <w:t>District 21 (Morris, Somerset and Union)</w:t>
      </w:r>
    </w:p>
    <w:p w:rsidR="00C868C2" w:rsidRDefault="00C868C2" w:rsidP="00C868C2">
      <w:pPr>
        <w:pStyle w:val="bpuSponsor"/>
      </w:pPr>
      <w:proofErr w:type="gramStart"/>
      <w:r>
        <w:t>Assemblyman  JOE</w:t>
      </w:r>
      <w:proofErr w:type="gramEnd"/>
      <w:r>
        <w:t xml:space="preserve"> DANIELSEN</w:t>
      </w:r>
    </w:p>
    <w:p w:rsidR="00C868C2" w:rsidRDefault="00C868C2" w:rsidP="00C868C2">
      <w:pPr>
        <w:pStyle w:val="bpuSponsor"/>
      </w:pPr>
      <w:r>
        <w:t>District 17 (Middlesex and Somerset)</w:t>
      </w:r>
    </w:p>
    <w:p w:rsidR="00C868C2" w:rsidRDefault="00C868C2" w:rsidP="00C868C2">
      <w:pPr>
        <w:pStyle w:val="bpuSponsor"/>
      </w:pPr>
      <w:proofErr w:type="gramStart"/>
      <w:r>
        <w:t>Assemblyman  BENJIE</w:t>
      </w:r>
      <w:proofErr w:type="gramEnd"/>
      <w:r>
        <w:t xml:space="preserve"> E. WIMBERLY</w:t>
      </w:r>
    </w:p>
    <w:p w:rsidR="00C868C2" w:rsidRDefault="00C868C2" w:rsidP="00C868C2">
      <w:pPr>
        <w:pStyle w:val="bpuSponsor"/>
      </w:pPr>
      <w:r>
        <w:t>District 35 (Bergen and Passaic)</w:t>
      </w:r>
    </w:p>
    <w:p w:rsidR="00C868C2" w:rsidRDefault="00C868C2" w:rsidP="00C868C2">
      <w:pPr>
        <w:pStyle w:val="bpuSponsor"/>
      </w:pPr>
      <w:proofErr w:type="gramStart"/>
      <w:r>
        <w:t>Assemblywoman  ANGELICA</w:t>
      </w:r>
      <w:proofErr w:type="gramEnd"/>
      <w:r>
        <w:t xml:space="preserve"> M. JIMENEZ</w:t>
      </w:r>
    </w:p>
    <w:p w:rsidR="00C868C2" w:rsidRDefault="00C868C2" w:rsidP="00C868C2">
      <w:pPr>
        <w:pStyle w:val="bpuSponsor"/>
      </w:pPr>
      <w:r>
        <w:t>District 32 (Bergen and Hudson)</w:t>
      </w:r>
    </w:p>
    <w:p w:rsidR="00C868C2" w:rsidRDefault="00C868C2" w:rsidP="00C868C2">
      <w:pPr>
        <w:pStyle w:val="bpuSponsor"/>
      </w:pPr>
      <w:proofErr w:type="gramStart"/>
      <w:r>
        <w:t>Assemblywoman  JOANN</w:t>
      </w:r>
      <w:proofErr w:type="gramEnd"/>
      <w:r>
        <w:t xml:space="preserve"> DOWNEY</w:t>
      </w:r>
    </w:p>
    <w:p w:rsidR="00C868C2" w:rsidRDefault="00C868C2" w:rsidP="00C868C2">
      <w:pPr>
        <w:pStyle w:val="bpuSponsor"/>
      </w:pPr>
      <w:r>
        <w:t>District 11 (Monmouth)</w:t>
      </w:r>
    </w:p>
    <w:p w:rsidR="00C868C2" w:rsidRDefault="00C868C2" w:rsidP="00C868C2">
      <w:pPr>
        <w:pStyle w:val="bpuSponsor"/>
      </w:pPr>
    </w:p>
    <w:p w:rsidR="00C868C2" w:rsidRDefault="00C868C2" w:rsidP="00C868C2">
      <w:pPr>
        <w:pStyle w:val="bpuSponsor"/>
      </w:pPr>
      <w:r>
        <w:t>Co-Sponsored by:</w:t>
      </w:r>
    </w:p>
    <w:p w:rsidR="00C868C2" w:rsidRPr="00C868C2" w:rsidRDefault="00C868C2" w:rsidP="00C868C2">
      <w:pPr>
        <w:pStyle w:val="bpuSponsor"/>
      </w:pPr>
      <w:r w:rsidRPr="00C868C2">
        <w:t xml:space="preserve">Assemblywoman </w:t>
      </w:r>
      <w:proofErr w:type="spellStart"/>
      <w:r w:rsidRPr="00C868C2">
        <w:t>Lampitt</w:t>
      </w:r>
      <w:proofErr w:type="spellEnd"/>
      <w:r w:rsidRPr="00C868C2">
        <w:t xml:space="preserve">, Assemblyman </w:t>
      </w:r>
      <w:proofErr w:type="spellStart"/>
      <w:r w:rsidRPr="00C868C2">
        <w:t>Houghtaling</w:t>
      </w:r>
      <w:proofErr w:type="spellEnd"/>
      <w:r w:rsidRPr="00C868C2">
        <w:t xml:space="preserve">, Assemblywoman </w:t>
      </w:r>
      <w:proofErr w:type="spellStart"/>
      <w:r w:rsidRPr="00C868C2">
        <w:t>Mosquera</w:t>
      </w:r>
      <w:proofErr w:type="spellEnd"/>
      <w:r w:rsidRPr="00C868C2">
        <w:t xml:space="preserve">, Assemblyman </w:t>
      </w:r>
      <w:proofErr w:type="spellStart"/>
      <w:r w:rsidRPr="00C868C2">
        <w:t>Verrelli</w:t>
      </w:r>
      <w:proofErr w:type="spellEnd"/>
      <w:r w:rsidRPr="00C868C2">
        <w:t xml:space="preserve"> and Assemblywoman Murphy</w:t>
      </w:r>
    </w:p>
    <w:p w:rsidR="00C868C2" w:rsidRDefault="00C868C2" w:rsidP="00C868C2">
      <w:pPr>
        <w:pStyle w:val="bpuSponsor"/>
      </w:pPr>
    </w:p>
    <w:p w:rsidR="00C868C2" w:rsidRDefault="00C868C2" w:rsidP="00C868C2"/>
    <w:p w:rsidR="00C868C2" w:rsidRPr="00C868C2" w:rsidRDefault="00C868C2" w:rsidP="00C868C2"/>
    <w:p w:rsidR="00C868C2" w:rsidRDefault="00C868C2" w:rsidP="00C868C2">
      <w:pPr>
        <w:pStyle w:val="bpuSponsor"/>
      </w:pPr>
    </w:p>
    <w:p w:rsidR="00C868C2" w:rsidRDefault="00C868C2" w:rsidP="00C868C2">
      <w:pPr>
        <w:pStyle w:val="bpuSponsor"/>
      </w:pPr>
      <w:r>
        <w:t>SYNOPSIS</w:t>
      </w:r>
    </w:p>
    <w:p w:rsidR="00C868C2" w:rsidRDefault="00C868C2" w:rsidP="00C868C2">
      <w:pPr>
        <w:pStyle w:val="bpuNormText"/>
      </w:pPr>
      <w:r>
        <w:tab/>
        <w:t xml:space="preserve">Requires notification of local law enforcement prior to expungement of certain mental health records of prospective firearms purchasers. </w:t>
      </w:r>
    </w:p>
    <w:p w:rsidR="00C868C2" w:rsidRDefault="00C868C2" w:rsidP="00C868C2">
      <w:pPr>
        <w:pStyle w:val="bpuNormText"/>
      </w:pPr>
    </w:p>
    <w:p w:rsidR="00C868C2" w:rsidRDefault="00C868C2" w:rsidP="00C868C2">
      <w:pPr>
        <w:pStyle w:val="bpuSponsor"/>
      </w:pPr>
      <w:r>
        <w:t xml:space="preserve">CURRENT VERSION OF TEXT </w:t>
      </w:r>
    </w:p>
    <w:p w:rsidR="00C868C2" w:rsidRDefault="00C868C2" w:rsidP="00C868C2">
      <w:pPr>
        <w:pStyle w:val="bpuNormText"/>
      </w:pPr>
      <w:r>
        <w:tab/>
        <w:t>Introduced Pending Technical Review by Legislative Counsel.</w:t>
      </w:r>
    </w:p>
    <w:p w:rsidR="00C868C2" w:rsidRDefault="00C868C2" w:rsidP="00C868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68C2" w:rsidRDefault="00C868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68C2" w:rsidSect="00C868C2">
          <w:type w:val="continuous"/>
          <w:pgSz w:w="12240" w:h="20160" w:code="5"/>
          <w:pgMar w:top="2160" w:right="2275" w:bottom="1440" w:left="2275" w:header="72" w:footer="720" w:gutter="0"/>
          <w:pgNumType w:start="1"/>
          <w:cols w:space="720"/>
          <w:docGrid w:linePitch="360"/>
        </w:sectPr>
      </w:pPr>
    </w:p>
    <w:p w:rsidR="00AB3877" w:rsidRPr="00677316" w:rsidRDefault="00AB3877" w:rsidP="00AB3877">
      <w:pPr>
        <w:pStyle w:val="HangingAnAct"/>
        <w:rPr>
          <w:rStyle w:val="HangingAnActChar"/>
        </w:rPr>
      </w:pPr>
      <w:r w:rsidRPr="00AB3877">
        <w:rPr>
          <w:rStyle w:val="BillHead"/>
        </w:rPr>
        <w:lastRenderedPageBreak/>
        <w:t>An Act</w:t>
      </w:r>
      <w:r w:rsidRPr="006B7FA7">
        <w:rPr>
          <w:rStyle w:val="HangingAnActChar"/>
        </w:rPr>
        <w:t xml:space="preserve"> </w:t>
      </w:r>
      <w:r>
        <w:t xml:space="preserve">concerning expungement of certain mental health records and amending P.L.1953, c.268 and P.L.1965, c.59.  </w:t>
      </w:r>
    </w:p>
    <w:p w:rsidR="00AB3877" w:rsidRPr="00D71D68" w:rsidRDefault="00AB3877" w:rsidP="00AB3877"/>
    <w:p w:rsidR="00AB3877" w:rsidRPr="00AA7880" w:rsidRDefault="00AB3877" w:rsidP="00AB387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B3877" w:rsidRDefault="00AB3877" w:rsidP="00AB3877"/>
    <w:p w:rsidR="00AB3877" w:rsidRDefault="00AB3877" w:rsidP="00AB3877">
      <w:r>
        <w:tab/>
        <w:t>1.</w:t>
      </w:r>
      <w:r>
        <w:tab/>
        <w:t xml:space="preserve">Section 2 of P.L.1953, c.268 (C.30:4-80.9) is amended to read as follows:  </w:t>
      </w:r>
    </w:p>
    <w:p w:rsidR="00AB3877" w:rsidRDefault="00AB3877" w:rsidP="00AB3877">
      <w:pPr>
        <w:rPr>
          <w:u w:val="single"/>
        </w:rPr>
      </w:pPr>
      <w:r>
        <w:tab/>
        <w:t>2.</w:t>
      </w:r>
      <w:r>
        <w:tab/>
      </w:r>
      <w:r>
        <w:rPr>
          <w:u w:val="single"/>
        </w:rPr>
        <w:t>a.</w:t>
      </w:r>
      <w:r>
        <w:t xml:space="preserve">  Upon reading and filing </w:t>
      </w:r>
      <w:r w:rsidRPr="00AB792F">
        <w:rPr>
          <w:rFonts w:ascii="Albertus Extra Bold" w:hAnsi="Albertus Extra Bold"/>
          <w:b/>
        </w:rPr>
        <w:t>[</w:t>
      </w:r>
      <w:r>
        <w:t>such</w:t>
      </w:r>
      <w:r w:rsidRPr="00AB792F">
        <w:rPr>
          <w:rFonts w:ascii="Albertus Extra Bold" w:hAnsi="Albertus Extra Bold"/>
          <w:b/>
        </w:rPr>
        <w:t>]</w:t>
      </w:r>
      <w:r>
        <w:t xml:space="preserve"> </w:t>
      </w:r>
      <w:r>
        <w:rPr>
          <w:u w:val="single"/>
        </w:rPr>
        <w:t>the</w:t>
      </w:r>
      <w:r>
        <w:t xml:space="preserve"> petition, the court shall by order fix a time, not less than 10 nor more than 30 days thereafter, for the hearing of </w:t>
      </w:r>
      <w:r w:rsidRPr="00AB792F">
        <w:rPr>
          <w:rFonts w:ascii="Albertus Extra Bold" w:hAnsi="Albertus Extra Bold"/>
          <w:b/>
        </w:rPr>
        <w:t>[</w:t>
      </w:r>
      <w:r>
        <w:t>such</w:t>
      </w:r>
      <w:r w:rsidRPr="00AB792F">
        <w:rPr>
          <w:rFonts w:ascii="Albertus Extra Bold" w:hAnsi="Albertus Extra Bold"/>
          <w:b/>
        </w:rPr>
        <w:t>]</w:t>
      </w:r>
      <w:r>
        <w:t xml:space="preserve"> </w:t>
      </w:r>
      <w:r>
        <w:rPr>
          <w:u w:val="single"/>
        </w:rPr>
        <w:t>the</w:t>
      </w:r>
      <w:r>
        <w:t xml:space="preserve"> matter</w:t>
      </w:r>
      <w:r w:rsidRPr="00156BB7">
        <w:rPr>
          <w:rFonts w:ascii="Albertus Extra Bold" w:hAnsi="Albertus Extra Bold"/>
          <w:b/>
        </w:rPr>
        <w:t>[</w:t>
      </w:r>
      <w:r>
        <w:t>,</w:t>
      </w:r>
      <w:r w:rsidRPr="00156BB7">
        <w:rPr>
          <w:rFonts w:ascii="Albertus Extra Bold" w:hAnsi="Albertus Extra Bold"/>
          <w:b/>
        </w:rPr>
        <w:t>]</w:t>
      </w:r>
      <w:r>
        <w:t xml:space="preserve"> </w:t>
      </w:r>
      <w:r>
        <w:rPr>
          <w:u w:val="single"/>
        </w:rPr>
        <w:t>and</w:t>
      </w:r>
      <w:r>
        <w:t xml:space="preserve"> a copy of </w:t>
      </w:r>
      <w:r w:rsidRPr="00156BB7">
        <w:rPr>
          <w:rFonts w:ascii="Albertus Extra Bold" w:hAnsi="Albertus Extra Bold"/>
          <w:b/>
        </w:rPr>
        <w:t>[</w:t>
      </w:r>
      <w:r>
        <w:t>which</w:t>
      </w:r>
      <w:r w:rsidRPr="00156BB7">
        <w:rPr>
          <w:rFonts w:ascii="Albertus Extra Bold" w:hAnsi="Albertus Extra Bold"/>
          <w:b/>
        </w:rPr>
        <w:t>]</w:t>
      </w:r>
      <w:r>
        <w:t xml:space="preserve"> </w:t>
      </w:r>
      <w:r>
        <w:rPr>
          <w:u w:val="single"/>
        </w:rPr>
        <w:t>the</w:t>
      </w:r>
      <w:r>
        <w:t xml:space="preserve"> order shall be served by the petitioner upon the county adjuster of the county and upon the medical director of the institution or facility to which such person was committed or upon the party or parties who applied for the determination that the person be found to be a danger to himself, others, or property, or determined to be an incapacitated individual as defined in N.J.S.3B:1-2</w:t>
      </w:r>
      <w:r w:rsidRPr="00501D1F">
        <w:rPr>
          <w:rFonts w:ascii="Albertus Extra Bold" w:hAnsi="Albertus Extra Bold"/>
          <w:b/>
        </w:rPr>
        <w:t>[</w:t>
      </w:r>
      <w:r>
        <w:t>, and at</w:t>
      </w:r>
      <w:r w:rsidRPr="00501D1F">
        <w:rPr>
          <w:rFonts w:ascii="Albertus Extra Bold" w:hAnsi="Albertus Extra Bold"/>
          <w:b/>
        </w:rPr>
        <w:t>]</w:t>
      </w:r>
      <w:r>
        <w:t xml:space="preserve"> </w:t>
      </w:r>
      <w:r>
        <w:rPr>
          <w:u w:val="single"/>
        </w:rPr>
        <w:t xml:space="preserve">. </w:t>
      </w:r>
    </w:p>
    <w:p w:rsidR="00AB3877" w:rsidRDefault="00AB3877" w:rsidP="00AB3877">
      <w:pPr>
        <w:rPr>
          <w:u w:val="single"/>
        </w:rPr>
      </w:pPr>
      <w:r w:rsidRPr="0063488B">
        <w:tab/>
      </w:r>
      <w:r>
        <w:rPr>
          <w:u w:val="single"/>
        </w:rPr>
        <w:t xml:space="preserve">A petitioner who is seeking relief from a disability barring the receipt, purchase, possession, or other acquisition of a firearm  under the NICS Improvement Amendments Act of 2007, </w:t>
      </w:r>
      <w:proofErr w:type="spellStart"/>
      <w:r>
        <w:rPr>
          <w:u w:val="single"/>
        </w:rPr>
        <w:t>Pub.L</w:t>
      </w:r>
      <w:proofErr w:type="spellEnd"/>
      <w:r>
        <w:rPr>
          <w:u w:val="single"/>
        </w:rPr>
        <w:t>. 110-180 and the Brady Handgun Violence Prevention Act of 1993, Pub.L.103-159 or under N.J.S.2C:58-3 also shall serve a copy of the order upon the following persons:</w:t>
      </w:r>
    </w:p>
    <w:p w:rsidR="00AB3877" w:rsidRDefault="00AB3877" w:rsidP="00AB3877">
      <w:pPr>
        <w:rPr>
          <w:u w:val="single"/>
        </w:rPr>
      </w:pPr>
      <w:r w:rsidRPr="0063488B">
        <w:tab/>
        <w:t>(</w:t>
      </w:r>
      <w:r>
        <w:rPr>
          <w:u w:val="single"/>
        </w:rPr>
        <w:t>1)</w:t>
      </w:r>
      <w:r>
        <w:rPr>
          <w:u w:val="single"/>
        </w:rPr>
        <w:tab/>
        <w:t>if the petitioner is a resident of New Jersey, the Attorney General; the county prosecutor of the county in which the petitioner was committed; the chief of police of the municipality in which the petitioner resides, or the Superintendent of State Police if there is no police force; and the chief of police of the municipality in which the petitioner resided at the time of commitment or the superintendent if there is no police force; or</w:t>
      </w:r>
    </w:p>
    <w:p w:rsidR="00AB3877" w:rsidRPr="00501D1F" w:rsidRDefault="00AB3877" w:rsidP="00AB3877">
      <w:pPr>
        <w:rPr>
          <w:u w:val="single"/>
        </w:rPr>
      </w:pPr>
      <w:r w:rsidRPr="0063488B">
        <w:tab/>
      </w:r>
      <w:r>
        <w:rPr>
          <w:u w:val="single"/>
        </w:rPr>
        <w:t>(2)</w:t>
      </w:r>
      <w:r>
        <w:rPr>
          <w:u w:val="single"/>
        </w:rPr>
        <w:tab/>
        <w:t xml:space="preserve">if the petitioner is not a resident of </w:t>
      </w:r>
      <w:smartTag w:uri="urn:schemas-microsoft-com:office:smarttags" w:element="place">
        <w:smartTag w:uri="urn:schemas-microsoft-com:office:smarttags" w:element="State">
          <w:r>
            <w:rPr>
              <w:u w:val="single"/>
            </w:rPr>
            <w:t>New Jersey</w:t>
          </w:r>
        </w:smartTag>
      </w:smartTag>
      <w:r>
        <w:rPr>
          <w:u w:val="single"/>
        </w:rPr>
        <w:t xml:space="preserve">, the Attorney General of the state and the chief of police of the county or   municipality where the petitioner currently resides.  </w:t>
      </w:r>
    </w:p>
    <w:p w:rsidR="00AB3877" w:rsidRDefault="00AB3877" w:rsidP="00AB3877">
      <w:r>
        <w:tab/>
      </w:r>
      <w:r>
        <w:rPr>
          <w:u w:val="single"/>
        </w:rPr>
        <w:t>b.</w:t>
      </w:r>
      <w:r>
        <w:rPr>
          <w:u w:val="single"/>
        </w:rPr>
        <w:tab/>
        <w:t>At</w:t>
      </w:r>
      <w:r>
        <w:t xml:space="preserve"> the time so appointed, or to which it may be adjourned, the court shall hear evidence as to: the circumstances of why the commitment or determination was imposed upon the petitioner, the petitioner's mental health record and criminal history, and the petitioner's reputation in the community.  If the court finds that the petitioner will not likely act in a manner dangerous to the public safety and finds that the grant of relief is not contrary to the public interest, the court shall grant such relief for which the petitioner has applied and, an order directing the clerk of the court to expunge such commitment from the records of the court.</w:t>
      </w:r>
    </w:p>
    <w:p w:rsidR="00A408CB" w:rsidRDefault="00AB3877" w:rsidP="00A408CB">
      <w:r>
        <w:t>(</w:t>
      </w:r>
      <w:proofErr w:type="spellStart"/>
      <w:r>
        <w:t>cf</w:t>
      </w:r>
      <w:proofErr w:type="spellEnd"/>
      <w:r>
        <w:t>: P.L.2009, c.183, s.2)</w:t>
      </w:r>
      <w:r w:rsidR="00A408CB">
        <w:br w:type="page"/>
      </w:r>
    </w:p>
    <w:p w:rsidR="00AB3877" w:rsidRDefault="00AB3877" w:rsidP="00AB3877">
      <w:r>
        <w:lastRenderedPageBreak/>
        <w:tab/>
        <w:t>2.</w:t>
      </w:r>
      <w:r>
        <w:tab/>
        <w:t xml:space="preserve">Section 11 of P.L.1965, c.59 (C.30:4-24.3) is amended to read as follows:  </w:t>
      </w:r>
    </w:p>
    <w:p w:rsidR="00AB3877" w:rsidRDefault="00AB3877" w:rsidP="00AB3877">
      <w:r>
        <w:tab/>
        <w:t>11.</w:t>
      </w:r>
      <w:r>
        <w:tab/>
        <w:t xml:space="preserve">All certificates, applications, records, and reports made pursuant to the provisions of Title 30 of the Revised Statutes and directly or indirectly identifying any individual </w:t>
      </w:r>
      <w:r w:rsidRPr="00BD32E1">
        <w:rPr>
          <w:rFonts w:ascii="Albertus Extra Bold" w:hAnsi="Albertus Extra Bold"/>
          <w:b/>
        </w:rPr>
        <w:t>[</w:t>
      </w:r>
      <w:r>
        <w:t>presently</w:t>
      </w:r>
      <w:r w:rsidRPr="00BD32E1">
        <w:rPr>
          <w:rFonts w:ascii="Albertus Extra Bold" w:hAnsi="Albertus Extra Bold"/>
          <w:b/>
        </w:rPr>
        <w:t>]</w:t>
      </w:r>
      <w:r>
        <w:t xml:space="preserve"> </w:t>
      </w:r>
      <w:r>
        <w:rPr>
          <w:u w:val="single"/>
        </w:rPr>
        <w:t>currently</w:t>
      </w:r>
      <w:r>
        <w:t xml:space="preserve"> or formerly receiving services in a </w:t>
      </w:r>
      <w:proofErr w:type="spellStart"/>
      <w:r>
        <w:t>noncorrectional</w:t>
      </w:r>
      <w:proofErr w:type="spellEnd"/>
      <w:r>
        <w:t xml:space="preserve"> institution under Title 30 of the Revised Statutes, or for whom services in a </w:t>
      </w:r>
      <w:proofErr w:type="spellStart"/>
      <w:r>
        <w:t>noncorrectional</w:t>
      </w:r>
      <w:proofErr w:type="spellEnd"/>
      <w:r>
        <w:t xml:space="preserve"> institution shall be sought under this act shall be kept confidential and shall not be disclosed by any person, except insofar as:  </w:t>
      </w:r>
    </w:p>
    <w:p w:rsidR="00AB3877" w:rsidRDefault="00AB3877" w:rsidP="00AB3877">
      <w:r>
        <w:tab/>
        <w:t>a.</w:t>
      </w:r>
      <w:r>
        <w:tab/>
        <w:t xml:space="preserve">the individual identified or his legal guardian, if any, or, if he is a minor, his parent or legal guardian, shall consent; </w:t>
      </w:r>
      <w:r w:rsidRPr="00926FC7">
        <w:rPr>
          <w:rFonts w:ascii="Albertus Extra Bold" w:hAnsi="Albertus Extra Bold"/>
          <w:b/>
        </w:rPr>
        <w:t>[</w:t>
      </w:r>
      <w:r>
        <w:t>or</w:t>
      </w:r>
      <w:r w:rsidRPr="00926FC7">
        <w:rPr>
          <w:rFonts w:ascii="Albertus Extra Bold" w:hAnsi="Albertus Extra Bold"/>
          <w:b/>
        </w:rPr>
        <w:t>]</w:t>
      </w:r>
    </w:p>
    <w:p w:rsidR="00AB3877" w:rsidRDefault="00AB3877" w:rsidP="00AB3877">
      <w:r>
        <w:tab/>
        <w:t>b.</w:t>
      </w:r>
      <w:r>
        <w:tab/>
        <w:t xml:space="preserve">disclosure may be necessary to carry out any of the provisions of this act or of article 9 of chapter 82 of Title 2A of the New Jersey Statutes; </w:t>
      </w:r>
      <w:r w:rsidRPr="00926FC7">
        <w:rPr>
          <w:rFonts w:ascii="Albertus Extra Bold" w:hAnsi="Albertus Extra Bold"/>
          <w:b/>
        </w:rPr>
        <w:t>[</w:t>
      </w:r>
      <w:r>
        <w:t>or</w:t>
      </w:r>
      <w:r w:rsidRPr="00926FC7">
        <w:rPr>
          <w:rFonts w:ascii="Albertus Extra Bold" w:hAnsi="Albertus Extra Bold"/>
          <w:b/>
        </w:rPr>
        <w:t>]</w:t>
      </w:r>
      <w:r>
        <w:t xml:space="preserve"> </w:t>
      </w:r>
    </w:p>
    <w:p w:rsidR="00AB3877" w:rsidRDefault="00AB3877" w:rsidP="00AB3877">
      <w:r>
        <w:tab/>
        <w:t>c.</w:t>
      </w:r>
      <w:r>
        <w:tab/>
        <w:t xml:space="preserve">a court may direct, upon its determination that disclosure is necessary for the conduct of proceedings before it and that failure to make such disclosure would be contrary to the public interest; </w:t>
      </w:r>
      <w:r w:rsidRPr="00926FC7">
        <w:rPr>
          <w:rFonts w:ascii="Albertus Extra Bold" w:hAnsi="Albertus Extra Bold"/>
          <w:b/>
        </w:rPr>
        <w:t>[</w:t>
      </w:r>
      <w:r>
        <w:t>or</w:t>
      </w:r>
      <w:r w:rsidRPr="00926FC7">
        <w:rPr>
          <w:rFonts w:ascii="Albertus Extra Bold" w:hAnsi="Albertus Extra Bold"/>
          <w:b/>
        </w:rPr>
        <w:t>]</w:t>
      </w:r>
      <w:r>
        <w:t xml:space="preserve"> </w:t>
      </w:r>
    </w:p>
    <w:p w:rsidR="00AB3877" w:rsidRDefault="00AB3877" w:rsidP="00AB3877">
      <w:r>
        <w:tab/>
        <w:t>d.</w:t>
      </w:r>
      <w:r>
        <w:tab/>
        <w:t>disclosure may be necessary to conduct an investigation into the financial ability to pay of any person receiving services or his chargeable relatives pursuant to the provisions of R.S.30:1-12</w:t>
      </w:r>
      <w:r w:rsidRPr="00926FC7">
        <w:rPr>
          <w:rFonts w:ascii="Albertus Extra Bold" w:hAnsi="Albertus Extra Bold"/>
          <w:b/>
        </w:rPr>
        <w:t>[</w:t>
      </w:r>
      <w:r>
        <w:t>.</w:t>
      </w:r>
      <w:r w:rsidRPr="00926FC7">
        <w:rPr>
          <w:rFonts w:ascii="Albertus Extra Bold" w:hAnsi="Albertus Extra Bold"/>
          <w:b/>
        </w:rPr>
        <w:t>]</w:t>
      </w:r>
      <w:r>
        <w:t xml:space="preserve"> </w:t>
      </w:r>
      <w:r>
        <w:rPr>
          <w:u w:val="single"/>
        </w:rPr>
        <w:t>;</w:t>
      </w:r>
      <w:r>
        <w:t xml:space="preserve">  </w:t>
      </w:r>
    </w:p>
    <w:p w:rsidR="00AB3877" w:rsidRDefault="00AB3877" w:rsidP="00AB3877">
      <w:pPr>
        <w:rPr>
          <w:u w:val="single"/>
        </w:rPr>
      </w:pPr>
      <w:r>
        <w:tab/>
        <w:t>e.</w:t>
      </w:r>
      <w:r>
        <w:tab/>
        <w:t xml:space="preserve">disclosure is needed to comply </w:t>
      </w:r>
      <w:smartTag w:uri="urn:schemas-microsoft-com:office:smarttags" w:element="PersonName">
        <w:r>
          <w:t>with</w:t>
        </w:r>
      </w:smartTag>
      <w:r>
        <w:t xml:space="preserve"> the data reporting provisions of the NICS Improvement Amendments Act of 2007, Pub. L. 110-180, and the Brady Handgun Violence Prevention Act of 1993, </w:t>
      </w:r>
      <w:proofErr w:type="spellStart"/>
      <w:r>
        <w:t>Pub.L</w:t>
      </w:r>
      <w:proofErr w:type="spellEnd"/>
      <w:r>
        <w:t>. 103-159</w:t>
      </w:r>
      <w:r w:rsidRPr="00926FC7">
        <w:rPr>
          <w:rFonts w:ascii="Albertus Extra Bold" w:hAnsi="Albertus Extra Bold"/>
          <w:b/>
        </w:rPr>
        <w:t>[</w:t>
      </w:r>
      <w:r>
        <w:t>.</w:t>
      </w:r>
      <w:r w:rsidRPr="00926FC7">
        <w:rPr>
          <w:rFonts w:ascii="Albertus Extra Bold" w:hAnsi="Albertus Extra Bold"/>
          <w:b/>
        </w:rPr>
        <w:t>]</w:t>
      </w:r>
      <w:r>
        <w:t xml:space="preserve"> </w:t>
      </w:r>
      <w:r>
        <w:rPr>
          <w:u w:val="single"/>
        </w:rPr>
        <w:t>; or</w:t>
      </w:r>
    </w:p>
    <w:p w:rsidR="00AB3877" w:rsidRDefault="00AB3877" w:rsidP="00AB3877">
      <w:r w:rsidRPr="00926FC7">
        <w:tab/>
      </w:r>
      <w:r>
        <w:rPr>
          <w:u w:val="single"/>
        </w:rPr>
        <w:t>f.</w:t>
      </w:r>
      <w:r>
        <w:rPr>
          <w:u w:val="single"/>
        </w:rPr>
        <w:tab/>
        <w:t xml:space="preserve">disclosure may be necessary in connection with the review of an application for expungement pursuant to P.L.1953, c.268 (C:30:4-80.8 et seq.) seeking relief from a disability barring the receipt, purchase, possession, or other acquisition of a firearm under federal or State law, except that these records shall not be disclosed to a third party or used for any purpose other than permitted in this subsection.   </w:t>
      </w:r>
    </w:p>
    <w:p w:rsidR="00AB3877" w:rsidRDefault="00AB3877" w:rsidP="00AB3877">
      <w:r>
        <w:tab/>
        <w:t xml:space="preserve">Nothing in this section shall preclude disclosure, upon proper inquiry, of information as to a patient's current medical condition to any relative or friend or to the patient's personal physician or attorney if it appears that the information is to be used directly or indirectly for the benefit of the patient.  </w:t>
      </w:r>
    </w:p>
    <w:p w:rsidR="00AB3877" w:rsidRDefault="00AB3877" w:rsidP="00AB3877">
      <w:r>
        <w:tab/>
        <w:t xml:space="preserve">Nothing in this section shall preclude the professional staff of a community agency under contract with the Division of Mental Health Services in the Department of Human Services, or of a screening service, short-term care or psychiatric facility as those facilities are defined in section 2 of P.L.1987, c.116 (C.30:4-27.2) from disclosing information that is relevant to a patient's current treatment to the staff of another such agency.  </w:t>
      </w:r>
    </w:p>
    <w:p w:rsidR="00C868C2" w:rsidRDefault="00AB3877" w:rsidP="00C868C2">
      <w:r>
        <w:t>(</w:t>
      </w:r>
      <w:proofErr w:type="spellStart"/>
      <w:r>
        <w:t>cf</w:t>
      </w:r>
      <w:proofErr w:type="spellEnd"/>
      <w:r>
        <w:t xml:space="preserve">: P.L.2009, c.183, s.4)  </w:t>
      </w:r>
      <w:r w:rsidR="00C868C2">
        <w:br w:type="page"/>
      </w:r>
    </w:p>
    <w:p w:rsidR="00AB3877" w:rsidRDefault="00C868C2" w:rsidP="00AB3877">
      <w:r>
        <w:lastRenderedPageBreak/>
        <w:tab/>
        <w:t>3.</w:t>
      </w:r>
      <w:r>
        <w:tab/>
      </w:r>
      <w:r w:rsidR="00AB3877">
        <w:t>This act shall take effect immediately.</w:t>
      </w:r>
    </w:p>
    <w:p w:rsidR="00A1696B" w:rsidRDefault="00A1696B" w:rsidP="00AB3877"/>
    <w:p w:rsidR="00A1696B" w:rsidRDefault="00A1696B" w:rsidP="00AB3877"/>
    <w:p w:rsidR="00AB3877" w:rsidRPr="00AA7880" w:rsidRDefault="00AB3877" w:rsidP="00AB3877">
      <w:pPr>
        <w:jc w:val="center"/>
      </w:pPr>
      <w:r w:rsidRPr="00D71D68">
        <w:t>STATEMENT</w:t>
      </w:r>
    </w:p>
    <w:p w:rsidR="00AB3877" w:rsidRDefault="00AB3877" w:rsidP="00AB3877"/>
    <w:p w:rsidR="00AB3877" w:rsidRDefault="00AB3877" w:rsidP="00AB3877">
      <w:r>
        <w:tab/>
        <w:t xml:space="preserve">This bill provides for certain law enforcement officials to be notified when a person applies to the court to have a mental health record expunged for the purposes of purchasing a firearm.  </w:t>
      </w:r>
    </w:p>
    <w:p w:rsidR="00AB3877" w:rsidRDefault="00AB3877" w:rsidP="00AB3877">
      <w:r>
        <w:tab/>
        <w:t xml:space="preserve">Current law requires licensed firearms retailers to conduct a   background check of prospective firearms purchasers using the National Instant Criminal Background Check System (NICS).  A NICS check determines if the person is eligible to purchase a firearm under federal and State law.  Pursuant to P.L.2013, c.115, the Administrative Office of the Courts (AOC), in cooperation with the Attorney General and the State Police, has transmitted almost 425,000 records of mental health adjudications dating back to the 1970s to NICS.  Prospective purchasers who were formerly committed to a mental institution, but who have since recovered and now seek to legally purchase a firearm, may be found ineligible due to a mental health record in NICS.  </w:t>
      </w:r>
    </w:p>
    <w:p w:rsidR="00AB3877" w:rsidRDefault="00AB3877" w:rsidP="00AB3877">
      <w:r>
        <w:tab/>
        <w:t>To have a mental health record removed from NICS, a person is required to file an expungement application in the state that transmitted the record to NICS.  In this State, expungement of a mental health adjudication is governed by</w:t>
      </w:r>
      <w:r w:rsidRPr="00381AAF">
        <w:t xml:space="preserve"> P.L.1</w:t>
      </w:r>
      <w:r>
        <w:t>953, c.268 (C:30:4-80.8 et seq.</w:t>
      </w:r>
      <w:r w:rsidRPr="00381AAF">
        <w:t>)</w:t>
      </w:r>
      <w:r>
        <w:t xml:space="preserve">.  Persons with a mental health record who are recovered, substantially improved, or in substantial remission, may apply to the court to have that record expunged.  When considering an application to have the record expunged, the court is required to hear evidence as to the circumstances of the petitioner’s commitment or determination, the petitioner’s mental health record and criminal history, and the petitioner’s reputation in the community.  If the court finds that the petitioner will not likely act in a manner dangerous to the public safety and that the grant of relief is not contrary to the public interest, the court is required to grant relief and expunge the record.  The Administrative Office of the Courts and State Police provide for the record to be amended in NICS to reflect the expungement.  </w:t>
      </w:r>
    </w:p>
    <w:p w:rsidR="00AB3877" w:rsidRPr="0036617F" w:rsidRDefault="00AB3877" w:rsidP="00AB3877">
      <w:r>
        <w:tab/>
        <w:t xml:space="preserve">Law enforcement officials currently are not involved in the determination of whether a mental health record of a prospective firearms purchaser should be expunged.  Since law enforcement officials may be aware of information which is not readily accessible to the court, such as pending charges, the purchaser’s criminal history, or any aberrant behavior </w:t>
      </w:r>
      <w:smartTag w:uri="urn:schemas-microsoft-com:office:smarttags" w:element="PersonName">
        <w:r>
          <w:t>with</w:t>
        </w:r>
      </w:smartTag>
      <w:r>
        <w:t xml:space="preserve">in the community, this bill authorizes law enforcement participation in this determination.  Specifically, the bill requires a purchaser applying for expungement to serve notice to law enforcement officials in his </w:t>
      </w:r>
      <w:r>
        <w:lastRenderedPageBreak/>
        <w:t>or her current state of residence if the purpose of the expungement is to remove the mental health adjudication record from NICS to allow for the purchase of a firearm.  Upon being served, law enforcement officials would have the discretion as to whether to provide information to the court on the applicant’s criminal history or behavior for consideration during the expungement proceedings.</w:t>
      </w:r>
    </w:p>
    <w:sectPr w:rsidR="00AB3877" w:rsidRPr="0036617F" w:rsidSect="00A408CB">
      <w:headerReference w:type="default" r:id="rId13"/>
      <w:footerReference w:type="default" r:id="rId14"/>
      <w:headerReference w:type="first" r:id="rId15"/>
      <w:footerReference w:type="first" r:id="rId16"/>
      <w:pgSz w:w="12240" w:h="20160" w:code="5"/>
      <w:pgMar w:top="1440" w:right="2520" w:bottom="243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A3F" w:rsidRDefault="00310A3F">
      <w:r>
        <w:separator/>
      </w:r>
    </w:p>
  </w:endnote>
  <w:endnote w:type="continuationSeparator" w:id="0">
    <w:p w:rsidR="00310A3F" w:rsidRDefault="0031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8CB" w:rsidRPr="00921C91" w:rsidRDefault="00A408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08CB" w:rsidRPr="00921C91" w:rsidRDefault="00A408CB">
    <w:pPr>
      <w:pStyle w:val="Footer"/>
      <w:rPr>
        <w:szCs w:val="18"/>
      </w:rPr>
    </w:pPr>
  </w:p>
  <w:p w:rsidR="00A408CB" w:rsidRPr="00921C91" w:rsidRDefault="00A408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08CB" w:rsidRDefault="00A408C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A3F" w:rsidRDefault="00310A3F">
      <w:r>
        <w:separator/>
      </w:r>
    </w:p>
  </w:footnote>
  <w:footnote w:type="continuationSeparator" w:id="0">
    <w:p w:rsidR="00310A3F" w:rsidRDefault="00310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1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68C2" w:rsidRDefault="00C868C2" w:rsidP="00C868C2">
    <w:pPr>
      <w:pStyle w:val="bpuHeadSpon"/>
    </w:pPr>
    <w:r w:rsidRPr="00C868C2">
      <w:rPr>
        <w:rStyle w:val="bpuHeadSponChar"/>
      </w:rPr>
      <w:t>A714</w:t>
    </w:r>
    <w:r>
      <w:t xml:space="preserve"> JOHNSON, BRAMNICK</w:t>
    </w:r>
  </w:p>
  <w:p w:rsidR="00C868C2" w:rsidRDefault="00C868C2" w:rsidP="00C868C2">
    <w:pPr>
      <w:pStyle w:val="bpuHeadSpon"/>
    </w:pPr>
    <w:r>
      <w:fldChar w:fldCharType="begin"/>
    </w:r>
    <w:r>
      <w:instrText xml:space="preserve"> PAGE  \* MERGEFORMAT </w:instrText>
    </w:r>
    <w:r>
      <w:fldChar w:fldCharType="separate"/>
    </w:r>
    <w:r w:rsidR="005819BD">
      <w:rPr>
        <w:noProof/>
      </w:rPr>
      <w:t>5</w:t>
    </w:r>
    <w:r>
      <w:fldChar w:fldCharType="end"/>
    </w:r>
  </w:p>
  <w:p w:rsidR="00C868C2" w:rsidRPr="00AF575C" w:rsidRDefault="00C868C2" w:rsidP="00C868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68C2" w:rsidRDefault="00C868C2" w:rsidP="00C868C2">
    <w:pPr>
      <w:pStyle w:val="bpuHeadSpon"/>
    </w:pPr>
    <w:r w:rsidRPr="00C868C2">
      <w:rPr>
        <w:rStyle w:val="bpuHeadSponChar"/>
      </w:rPr>
      <w:t>A714</w:t>
    </w:r>
    <w:r>
      <w:t xml:space="preserve"> JOHNSON, BRAMNICK</w:t>
    </w:r>
  </w:p>
  <w:p w:rsidR="00C868C2" w:rsidRDefault="00C868C2" w:rsidP="00C868C2">
    <w:pPr>
      <w:pStyle w:val="bpuHeadSpon"/>
    </w:pPr>
    <w:r>
      <w:fldChar w:fldCharType="begin"/>
    </w:r>
    <w:r>
      <w:instrText xml:space="preserve"> PAGE  \* MERGEFORMAT </w:instrText>
    </w:r>
    <w:r>
      <w:fldChar w:fldCharType="separate"/>
    </w:r>
    <w:r w:rsidR="005819BD">
      <w:rPr>
        <w:noProof/>
      </w:rPr>
      <w:t>2</w:t>
    </w:r>
    <w:r>
      <w:fldChar w:fldCharType="end"/>
    </w:r>
  </w:p>
  <w:p w:rsidR="00C868C2" w:rsidRDefault="00C868C2" w:rsidP="00C868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A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01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A3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CA3"/>
    <w:rsid w:val="00574518"/>
    <w:rsid w:val="005819B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D64"/>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D73"/>
    <w:rsid w:val="006B2FCF"/>
    <w:rsid w:val="006C3B76"/>
    <w:rsid w:val="006C4542"/>
    <w:rsid w:val="006D65B4"/>
    <w:rsid w:val="006D6D7C"/>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2DA"/>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96B"/>
    <w:rsid w:val="00A224BB"/>
    <w:rsid w:val="00A22502"/>
    <w:rsid w:val="00A408CB"/>
    <w:rsid w:val="00A40A31"/>
    <w:rsid w:val="00A469CC"/>
    <w:rsid w:val="00A55E7F"/>
    <w:rsid w:val="00A63229"/>
    <w:rsid w:val="00A64CED"/>
    <w:rsid w:val="00A7050B"/>
    <w:rsid w:val="00A721B4"/>
    <w:rsid w:val="00A72513"/>
    <w:rsid w:val="00A95220"/>
    <w:rsid w:val="00AA2A56"/>
    <w:rsid w:val="00AA3B15"/>
    <w:rsid w:val="00AA6194"/>
    <w:rsid w:val="00AA64D0"/>
    <w:rsid w:val="00AB387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8C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593"/>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26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362"/>
    <w:rsid w:val="00FF125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F2BCD4-F73C-4B70-9178-00A88A28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6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96374-E085-4E0E-A2CF-5746975A6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1446</Words>
  <Characters>7596</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A714</vt:lpstr>
    </vt:vector>
  </TitlesOfParts>
  <Manager>R225</Manager>
  <Company>OFFICE of LEGISLATIVE SERVICES</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A714</dc:title>
  <dc:creator>Assemblyman  JOHNSON, Assemblyman  BRAMNICK</dc:creator>
  <cp:keywords>A714|5|HS |285|0|0|!|0|</cp:keywords>
  <dc:description>PREFILED 2020</dc:description>
  <cp:lastModifiedBy>Siracusa, Nicole</cp:lastModifiedBy>
  <cp:revision>2</cp:revision>
  <cp:lastPrinted>2005-07-29T18:13:00Z</cp:lastPrinted>
  <dcterms:created xsi:type="dcterms:W3CDTF">2019-12-27T17:13:00Z</dcterms:created>
  <dcterms:modified xsi:type="dcterms:W3CDTF">2019-12-27T17:13:00Z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