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699" w:rsidRDefault="00EC6699" w:rsidP="00EC6699">
      <w:pPr>
        <w:pStyle w:val="bpuBill"/>
      </w:pPr>
      <w:bookmarkStart w:id="0" w:name="bpuFrontPg"/>
      <w:bookmarkEnd w:id="0"/>
      <w:r>
        <w:t xml:space="preserve">ASSEMBLY, No. 716 </w:t>
      </w:r>
    </w:p>
    <w:p w:rsidR="00EC6699" w:rsidRPr="00EC6699" w:rsidRDefault="00EC6699" w:rsidP="00EC66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0561" r:id="rId8"/>
        </w:object>
      </w:r>
    </w:p>
    <w:p w:rsidR="00EC6699" w:rsidRDefault="00EC6699" w:rsidP="00EC6699">
      <w:pPr>
        <w:pStyle w:val="bpuState"/>
      </w:pPr>
      <w:r>
        <w:t>STATE OF NEW JERSEY</w:t>
      </w:r>
    </w:p>
    <w:p w:rsidR="00EC6699" w:rsidRDefault="00EC6699" w:rsidP="00EC6699">
      <w:pPr>
        <w:pStyle w:val="bpuLegislature"/>
      </w:pPr>
      <w:r>
        <w:t>219th LEGISLATURE</w:t>
      </w:r>
    </w:p>
    <w:p w:rsidR="00EC6699" w:rsidRDefault="00EC6699" w:rsidP="00EC6699">
      <w:pPr>
        <w:pStyle w:val="bpuWpGraphic"/>
      </w:pPr>
      <w:r>
        <w:object w:dxaOrig="8985" w:dyaOrig="255">
          <v:shape id="_x0000_i1026" type="#_x0000_t75" style="width:6in;height:12pt" o:ole="">
            <v:imagedata r:id="rId7" o:title=""/>
          </v:shape>
          <o:OLEObject Type="Embed" ProgID="WPWin6.1" ShapeID="_x0000_i1026" DrawAspect="Content" ObjectID="_1676460562" r:id="rId9"/>
        </w:object>
      </w:r>
      <w:r>
        <w:t xml:space="preserve">  </w:t>
      </w:r>
    </w:p>
    <w:p w:rsidR="00EC6699" w:rsidRDefault="00EC6699" w:rsidP="00EC6699">
      <w:pPr>
        <w:pStyle w:val="bpuIntro"/>
      </w:pPr>
      <w:r>
        <w:t>PRE-FILED FOR INTRODUCTION IN THE 2020 SESSION</w:t>
      </w:r>
    </w:p>
    <w:p w:rsidR="00EC6699" w:rsidRDefault="00EC6699" w:rsidP="00EC6699">
      <w:pPr>
        <w:pStyle w:val="bpuIntro"/>
      </w:pPr>
    </w:p>
    <w:p w:rsidR="00EC6699" w:rsidRDefault="00EC6699" w:rsidP="00EC6699">
      <w:pPr>
        <w:pStyle w:val="bpuIntro"/>
        <w:sectPr w:rsidR="00EC6699" w:rsidSect="00EC6699">
          <w:headerReference w:type="even" r:id="rId10"/>
          <w:headerReference w:type="default" r:id="rId11"/>
          <w:pgSz w:w="12240" w:h="20160" w:code="5"/>
          <w:pgMar w:top="2160" w:right="1440" w:bottom="1440" w:left="1440" w:header="720" w:footer="720" w:gutter="0"/>
          <w:pgNumType w:start="1"/>
          <w:cols w:space="720"/>
          <w:docGrid w:linePitch="360"/>
        </w:sectPr>
      </w:pPr>
    </w:p>
    <w:p w:rsidR="00EC6699" w:rsidRDefault="00EC6699" w:rsidP="00EC6699">
      <w:pPr>
        <w:pStyle w:val="bpuIntro"/>
      </w:pPr>
    </w:p>
    <w:p w:rsidR="00EC6699" w:rsidRDefault="00EC6699" w:rsidP="00EC6699">
      <w:pPr>
        <w:pStyle w:val="bpuSponsor"/>
      </w:pPr>
      <w:r>
        <w:t>Sponsored by:</w:t>
      </w:r>
    </w:p>
    <w:p w:rsidR="00EC6699" w:rsidRDefault="00EC6699" w:rsidP="00EC6699">
      <w:pPr>
        <w:pStyle w:val="bpuSponsor"/>
      </w:pPr>
      <w:r>
        <w:t>Assemblyman  GORDON M. JOHNSON</w:t>
      </w:r>
    </w:p>
    <w:p w:rsidR="00EC6699" w:rsidRDefault="00EC6699" w:rsidP="00EC6699">
      <w:pPr>
        <w:pStyle w:val="bpuSponsor"/>
      </w:pPr>
      <w:r>
        <w:t>District 37 (Bergen)</w:t>
      </w:r>
    </w:p>
    <w:p w:rsidR="00EC6699" w:rsidRDefault="00EC6699" w:rsidP="00EC6699">
      <w:pPr>
        <w:pStyle w:val="bpuSponsor"/>
      </w:pPr>
    </w:p>
    <w:p w:rsidR="00EC6699" w:rsidRDefault="00EC6699" w:rsidP="00EC6699">
      <w:pPr>
        <w:pStyle w:val="bpuSponsor"/>
      </w:pPr>
      <w:bookmarkStart w:id="1" w:name="_GoBack"/>
      <w:bookmarkEnd w:id="1"/>
    </w:p>
    <w:p w:rsidR="00EC6699" w:rsidRDefault="00EC6699" w:rsidP="00EC6699"/>
    <w:p w:rsidR="00EC6699" w:rsidRPr="00EC6699" w:rsidRDefault="00EC6699" w:rsidP="00EC6699"/>
    <w:p w:rsidR="00EC6699" w:rsidRDefault="00EC6699" w:rsidP="00EC6699">
      <w:pPr>
        <w:pStyle w:val="bpuSponsor"/>
      </w:pPr>
      <w:r>
        <w:t>SYNOPSIS</w:t>
      </w:r>
    </w:p>
    <w:p w:rsidR="00EC6699" w:rsidRDefault="00EC6699" w:rsidP="00EC6699">
      <w:pPr>
        <w:pStyle w:val="bpuNormText"/>
      </w:pPr>
      <w:r>
        <w:tab/>
        <w:t xml:space="preserve">Confers civil service status on police officers employed by Rutgers University. </w:t>
      </w:r>
    </w:p>
    <w:p w:rsidR="00EC6699" w:rsidRDefault="00EC6699" w:rsidP="00EC6699">
      <w:pPr>
        <w:pStyle w:val="bpuNormText"/>
      </w:pPr>
    </w:p>
    <w:p w:rsidR="00EC6699" w:rsidRDefault="00EC6699" w:rsidP="00EC6699">
      <w:pPr>
        <w:pStyle w:val="bpuSponsor"/>
      </w:pPr>
      <w:r>
        <w:t xml:space="preserve">CURRENT VERSION OF TEXT </w:t>
      </w:r>
    </w:p>
    <w:p w:rsidR="00EC6699" w:rsidRDefault="00EC6699" w:rsidP="00EC6699">
      <w:pPr>
        <w:pStyle w:val="bpuNormText"/>
      </w:pPr>
      <w:r>
        <w:tab/>
        <w:t>Introduced Pending Technical Review by Legislative Counsel.</w:t>
      </w:r>
    </w:p>
    <w:p w:rsidR="00EC6699" w:rsidRDefault="00EC6699" w:rsidP="00EC66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6699" w:rsidRDefault="00EC66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6699" w:rsidSect="00EC6699">
          <w:type w:val="continuous"/>
          <w:pgSz w:w="12240" w:h="20160" w:code="5"/>
          <w:pgMar w:top="2160" w:right="2275" w:bottom="1440" w:left="2275" w:header="72" w:footer="720" w:gutter="0"/>
          <w:pgNumType w:start="1"/>
          <w:cols w:space="720"/>
          <w:docGrid w:linePitch="360"/>
        </w:sectPr>
      </w:pPr>
    </w:p>
    <w:p w:rsidR="005D2B88" w:rsidRPr="00677316" w:rsidRDefault="005D2B88" w:rsidP="005D2B88">
      <w:pPr>
        <w:pStyle w:val="HangingAnAct"/>
        <w:rPr>
          <w:rStyle w:val="HangingAnActChar"/>
        </w:rPr>
      </w:pPr>
      <w:r w:rsidRPr="005D2B88">
        <w:rPr>
          <w:rStyle w:val="BillHead"/>
        </w:rPr>
        <w:lastRenderedPageBreak/>
        <w:t>An Act</w:t>
      </w:r>
      <w:r w:rsidRPr="006B7FA7">
        <w:rPr>
          <w:rStyle w:val="HangingAnActChar"/>
        </w:rPr>
        <w:t xml:space="preserve"> </w:t>
      </w:r>
      <w:r>
        <w:t>conferri</w:t>
      </w:r>
      <w:r>
        <w:rPr>
          <w:rStyle w:val="HangingAnActChar"/>
        </w:rPr>
        <w:t>ng civil service status on police officers employed by Rutgers, the State University, and supplementing P.L.1967, c.271 (C.18A:65-1 et seq.).</w:t>
      </w:r>
    </w:p>
    <w:p w:rsidR="005D2B88" w:rsidRPr="00D71D68" w:rsidRDefault="005D2B88" w:rsidP="005D2B88"/>
    <w:p w:rsidR="005D2B88" w:rsidRPr="00AA7880" w:rsidRDefault="005D2B88" w:rsidP="005D2B8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D2B88" w:rsidRPr="00D71D68" w:rsidRDefault="005D2B88" w:rsidP="005D2B88"/>
    <w:p w:rsidR="005D2B88" w:rsidRDefault="005D2B88" w:rsidP="005D2B88">
      <w:r>
        <w:tab/>
        <w:t>1.</w:t>
      </w:r>
      <w:r>
        <w:tab/>
        <w:t xml:space="preserve">Police officers employed in the Division of Administration and Public Safety of Rutgers, the </w:t>
      </w:r>
      <w:smartTag w:uri="urn:schemas-microsoft-com:office:smarttags" w:element="place">
        <w:smartTag w:uri="urn:schemas-microsoft-com:office:smarttags" w:element="PlaceType">
          <w:r>
            <w:t>State</w:t>
          </w:r>
        </w:smartTag>
        <w:r>
          <w:t xml:space="preserve"> </w:t>
        </w:r>
        <w:smartTag w:uri="urn:schemas-microsoft-com:office:smarttags" w:element="PlaceType">
          <w:r>
            <w:t>University</w:t>
          </w:r>
        </w:smartTag>
      </w:smartTag>
      <w:r>
        <w:t>, shall be in the career service of the civil service and subject to the provisions of Title 11A of the New Jersey Statues (Civil Service). Any such public officer who has been employed for at least one year prior to the effective date of P.L.    , c.    (C.        ) (pending before the Legislature as this bill) shall have permanent career status with seniority awarded from the date of appointment.</w:t>
      </w:r>
    </w:p>
    <w:p w:rsidR="005D2B88" w:rsidRDefault="005D2B88" w:rsidP="005D2B88"/>
    <w:p w:rsidR="005D2B88" w:rsidRDefault="005D2B88" w:rsidP="005D2B88">
      <w:r>
        <w:tab/>
        <w:t>2.</w:t>
      </w:r>
      <w:r>
        <w:tab/>
        <w:t>This act shall take effect on the first day of the third month following the date of enactment.</w:t>
      </w:r>
    </w:p>
    <w:p w:rsidR="005D2B88" w:rsidRDefault="005D2B88" w:rsidP="005D2B88"/>
    <w:p w:rsidR="005D2B88" w:rsidRPr="00CE7BD8" w:rsidRDefault="005D2B88" w:rsidP="005D2B88"/>
    <w:p w:rsidR="005D2B88" w:rsidRPr="00AA7880" w:rsidRDefault="005D2B88" w:rsidP="005D2B88">
      <w:pPr>
        <w:jc w:val="center"/>
      </w:pPr>
      <w:r w:rsidRPr="00D71D68">
        <w:t>STATEMENT</w:t>
      </w:r>
    </w:p>
    <w:p w:rsidR="005D2B88" w:rsidRDefault="005D2B88" w:rsidP="005D2B88"/>
    <w:p w:rsidR="005D2B88" w:rsidRDefault="005D2B88" w:rsidP="005D2B88">
      <w:pPr>
        <w:ind w:firstLine="122"/>
      </w:pPr>
      <w:r>
        <w:tab/>
        <w:t xml:space="preserve">This bill provides that police officers employed in the Division of Public Safety of Rutgers, the </w:t>
      </w:r>
      <w:smartTag w:uri="urn:schemas-microsoft-com:office:smarttags" w:element="place">
        <w:smartTag w:uri="urn:schemas-microsoft-com:office:smarttags" w:element="PlaceType">
          <w:r>
            <w:t>State</w:t>
          </w:r>
        </w:smartTag>
        <w:r>
          <w:t xml:space="preserve"> </w:t>
        </w:r>
        <w:smartTag w:uri="urn:schemas-microsoft-com:office:smarttags" w:element="PlaceType">
          <w:r>
            <w:t>University</w:t>
          </w:r>
        </w:smartTag>
      </w:smartTag>
      <w:r>
        <w:t>, will be in the career service of the civil service and subject to the provisions of Title 11A of the New Jersey Statutes.  It also provides that any police officer who has been so employed for at least one year prior to the bill’s effective date will have permanent career status, with seniority awarded from the date of appointment.</w:t>
      </w:r>
    </w:p>
    <w:sectPr w:rsidR="005D2B88" w:rsidSect="00EC6699">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858" w:rsidRDefault="00E76858">
      <w:r>
        <w:separator/>
      </w:r>
    </w:p>
  </w:endnote>
  <w:endnote w:type="continuationSeparator" w:id="0">
    <w:p w:rsidR="00E76858" w:rsidRDefault="00E76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858" w:rsidRDefault="00E76858">
      <w:r>
        <w:separator/>
      </w:r>
    </w:p>
  </w:footnote>
  <w:footnote w:type="continuationSeparator" w:id="0">
    <w:p w:rsidR="00E76858" w:rsidRDefault="00E76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1C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6699" w:rsidRDefault="00EC6699" w:rsidP="00EC6699">
    <w:pPr>
      <w:pStyle w:val="bpuHeadSpon"/>
    </w:pPr>
    <w:r w:rsidRPr="00EC6699">
      <w:rPr>
        <w:rStyle w:val="bpuHeadSponChar"/>
      </w:rPr>
      <w:t>A716</w:t>
    </w:r>
    <w:r>
      <w:t xml:space="preserve"> JOHNSON</w:t>
    </w:r>
  </w:p>
  <w:p w:rsidR="00EC6699" w:rsidRDefault="00EC6699" w:rsidP="00EC6699">
    <w:pPr>
      <w:pStyle w:val="bpuHeadSpon"/>
    </w:pPr>
    <w:r>
      <w:fldChar w:fldCharType="begin"/>
    </w:r>
    <w:r>
      <w:instrText xml:space="preserve"> PAGE  \* MERGEFORMAT </w:instrText>
    </w:r>
    <w:r>
      <w:fldChar w:fldCharType="separate"/>
    </w:r>
    <w:r>
      <w:rPr>
        <w:noProof/>
      </w:rPr>
      <w:t>3</w:t>
    </w:r>
    <w:r>
      <w:fldChar w:fldCharType="end"/>
    </w:r>
  </w:p>
  <w:p w:rsidR="00EC6699" w:rsidRPr="00AF575C" w:rsidRDefault="00EC6699" w:rsidP="00EC66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6699" w:rsidRDefault="00EC6699" w:rsidP="00EC6699">
    <w:pPr>
      <w:pStyle w:val="bpuHeadSpon"/>
    </w:pPr>
    <w:r w:rsidRPr="00EC6699">
      <w:rPr>
        <w:rStyle w:val="bpuHeadSponChar"/>
      </w:rPr>
      <w:t>A716</w:t>
    </w:r>
    <w:r>
      <w:t xml:space="preserve"> JOHNSON</w:t>
    </w:r>
  </w:p>
  <w:p w:rsidR="00EC6699" w:rsidRDefault="00EC6699" w:rsidP="00EC6699">
    <w:pPr>
      <w:pStyle w:val="bpuHeadSpon"/>
    </w:pPr>
    <w:r>
      <w:fldChar w:fldCharType="begin"/>
    </w:r>
    <w:r>
      <w:instrText xml:space="preserve"> PAGE  \* MERGEFORMAT </w:instrText>
    </w:r>
    <w:r>
      <w:fldChar w:fldCharType="separate"/>
    </w:r>
    <w:r w:rsidR="00C91CB9">
      <w:rPr>
        <w:noProof/>
      </w:rPr>
      <w:t>2</w:t>
    </w:r>
    <w:r>
      <w:fldChar w:fldCharType="end"/>
    </w:r>
  </w:p>
  <w:p w:rsidR="00EC6699" w:rsidRDefault="00EC6699" w:rsidP="00EC66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85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9C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3DD"/>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05E"/>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39B2"/>
    <w:rsid w:val="005C7C01"/>
    <w:rsid w:val="005D28BC"/>
    <w:rsid w:val="005D2B88"/>
    <w:rsid w:val="005D5980"/>
    <w:rsid w:val="005E5083"/>
    <w:rsid w:val="005F1C6B"/>
    <w:rsid w:val="006005C9"/>
    <w:rsid w:val="00600C70"/>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19D5"/>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CB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858"/>
    <w:rsid w:val="00E7752C"/>
    <w:rsid w:val="00E8330C"/>
    <w:rsid w:val="00E84646"/>
    <w:rsid w:val="00E875D8"/>
    <w:rsid w:val="00E87B2A"/>
    <w:rsid w:val="00EB0958"/>
    <w:rsid w:val="00EB167F"/>
    <w:rsid w:val="00EB28D8"/>
    <w:rsid w:val="00EB6042"/>
    <w:rsid w:val="00EB71AE"/>
    <w:rsid w:val="00EC050B"/>
    <w:rsid w:val="00EC669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783DA8D-9808-4D84-8014-08B2BBD52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6699"/>
  </w:style>
  <w:style w:type="paragraph" w:styleId="BalloonText">
    <w:name w:val="Balloon Text"/>
    <w:basedOn w:val="Normal"/>
    <w:link w:val="BalloonTextChar"/>
    <w:semiHidden/>
    <w:unhideWhenUsed/>
    <w:rsid w:val="00C91C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1C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C9A8F-AB98-4270-BC50-5DA26883C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268</Words>
  <Characters>1366</Characters>
  <Application>Microsoft Office Word</Application>
  <DocSecurity>0</DocSecurity>
  <Lines>53</Lines>
  <Paragraphs>17</Paragraphs>
  <ScaleCrop>false</ScaleCrop>
  <HeadingPairs>
    <vt:vector size="2" baseType="variant">
      <vt:variant>
        <vt:lpstr>Title</vt:lpstr>
      </vt:variant>
      <vt:variant>
        <vt:i4>1</vt:i4>
      </vt:variant>
    </vt:vector>
  </HeadingPairs>
  <TitlesOfParts>
    <vt:vector size="1" baseType="lpstr">
      <vt:lpstr>A716</vt:lpstr>
    </vt:vector>
  </TitlesOfParts>
  <Manager>R225</Manager>
  <Company>OFFICE of LEGISLATIVE SERVICES</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A716</dc:title>
  <dc:creator>Assemblyman  JOHNSON</dc:creator>
  <cp:keywords>A716|2|HS |285|0|0|!|0|</cp:keywords>
  <dc:description>PREFILED 2020</dc:description>
  <cp:lastModifiedBy>Brabson, Dawn</cp:lastModifiedBy>
  <cp:revision>2</cp:revision>
  <cp:lastPrinted>2021-03-05T19:42:00Z</cp:lastPrinted>
  <dcterms:created xsi:type="dcterms:W3CDTF">2021-03-05T19:42:00Z</dcterms:created>
  <dcterms:modified xsi:type="dcterms:W3CDTF">2021-03-05T19:42:00Z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