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47B" w:rsidRDefault="003E347B" w:rsidP="003E347B">
      <w:pPr>
        <w:pStyle w:val="bpuBill"/>
      </w:pPr>
      <w:bookmarkStart w:id="0" w:name="bpuFrontPg"/>
      <w:bookmarkStart w:id="1" w:name="_GoBack"/>
      <w:bookmarkEnd w:id="0"/>
      <w:bookmarkEnd w:id="1"/>
      <w:r>
        <w:t xml:space="preserve">ASSEMBLY, No. 719 </w:t>
      </w:r>
    </w:p>
    <w:p w:rsidR="003E347B" w:rsidRPr="003E347B" w:rsidRDefault="003E347B" w:rsidP="003E34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639" r:id="rId8"/>
        </w:object>
      </w:r>
    </w:p>
    <w:p w:rsidR="003E347B" w:rsidRDefault="003E347B" w:rsidP="003E347B">
      <w:pPr>
        <w:pStyle w:val="bpuState"/>
      </w:pPr>
      <w:r>
        <w:t>STATE OF NEW JERSEY</w:t>
      </w:r>
    </w:p>
    <w:p w:rsidR="003E347B" w:rsidRDefault="003E347B" w:rsidP="003E347B">
      <w:pPr>
        <w:pStyle w:val="bpuLegislature"/>
      </w:pPr>
      <w:proofErr w:type="gramStart"/>
      <w:r>
        <w:t>219th</w:t>
      </w:r>
      <w:proofErr w:type="gramEnd"/>
      <w:r>
        <w:t xml:space="preserve"> LEGISLATURE</w:t>
      </w:r>
    </w:p>
    <w:p w:rsidR="003E347B" w:rsidRDefault="003E347B" w:rsidP="003E347B">
      <w:pPr>
        <w:pStyle w:val="bpuWpGraphic"/>
      </w:pPr>
      <w:r>
        <w:object w:dxaOrig="8985" w:dyaOrig="255">
          <v:shape id="_x0000_i1026" type="#_x0000_t75" style="width:6in;height:12pt" o:ole="">
            <v:imagedata r:id="rId7" o:title=""/>
          </v:shape>
          <o:OLEObject Type="Embed" ProgID="WPWin6.1" ShapeID="_x0000_i1026" DrawAspect="Content" ObjectID="_1638955640" r:id="rId9"/>
        </w:object>
      </w:r>
      <w:r>
        <w:t xml:space="preserve">  </w:t>
      </w:r>
    </w:p>
    <w:p w:rsidR="003E347B" w:rsidRDefault="003E347B" w:rsidP="003E347B">
      <w:pPr>
        <w:pStyle w:val="bpuIntro"/>
      </w:pPr>
      <w:r>
        <w:t>PRE-FILED FOR INTRODUCTION IN THE 2020 SESSION</w:t>
      </w:r>
    </w:p>
    <w:p w:rsidR="003E347B" w:rsidRDefault="003E347B" w:rsidP="003E347B">
      <w:pPr>
        <w:pStyle w:val="bpuIntro"/>
      </w:pPr>
    </w:p>
    <w:p w:rsidR="003E347B" w:rsidRDefault="003E347B" w:rsidP="003E347B">
      <w:pPr>
        <w:pStyle w:val="bpuIntro"/>
        <w:sectPr w:rsidR="003E347B" w:rsidSect="003E347B">
          <w:headerReference w:type="even" r:id="rId10"/>
          <w:headerReference w:type="default" r:id="rId11"/>
          <w:pgSz w:w="12240" w:h="20160" w:code="5"/>
          <w:pgMar w:top="2160" w:right="1440" w:bottom="1440" w:left="1440" w:header="720" w:footer="720" w:gutter="0"/>
          <w:pgNumType w:start="1"/>
          <w:cols w:space="720"/>
          <w:docGrid w:linePitch="360"/>
        </w:sectPr>
      </w:pPr>
    </w:p>
    <w:p w:rsidR="003E347B" w:rsidRDefault="003E347B" w:rsidP="003E347B">
      <w:pPr>
        <w:pStyle w:val="bpuIntro"/>
      </w:pPr>
    </w:p>
    <w:p w:rsidR="003E347B" w:rsidRDefault="003E347B" w:rsidP="003E347B">
      <w:pPr>
        <w:pStyle w:val="bpuSponsor"/>
      </w:pPr>
      <w:r>
        <w:t>Sponsored by:</w:t>
      </w:r>
    </w:p>
    <w:p w:rsidR="003E347B" w:rsidRDefault="003E347B" w:rsidP="003E347B">
      <w:pPr>
        <w:pStyle w:val="bpuSponsor"/>
      </w:pPr>
      <w:proofErr w:type="gramStart"/>
      <w:r>
        <w:t>Assemblyman  GORDON</w:t>
      </w:r>
      <w:proofErr w:type="gramEnd"/>
      <w:r>
        <w:t xml:space="preserve"> M. JOHNSON</w:t>
      </w:r>
    </w:p>
    <w:p w:rsidR="003E347B" w:rsidRDefault="003E347B" w:rsidP="003E347B">
      <w:pPr>
        <w:pStyle w:val="bpuSponsor"/>
      </w:pPr>
      <w:r>
        <w:t>District 37 (Bergen)</w:t>
      </w:r>
    </w:p>
    <w:p w:rsidR="003E347B" w:rsidRDefault="003E347B" w:rsidP="003E347B">
      <w:pPr>
        <w:pStyle w:val="bpuSponsor"/>
      </w:pPr>
    </w:p>
    <w:p w:rsidR="003E347B" w:rsidRDefault="003E347B" w:rsidP="003E347B">
      <w:pPr>
        <w:pStyle w:val="bpuSponsor"/>
      </w:pPr>
    </w:p>
    <w:p w:rsidR="003E347B" w:rsidRDefault="003E347B" w:rsidP="003E347B">
      <w:pPr>
        <w:pStyle w:val="bpuSponsor"/>
      </w:pPr>
    </w:p>
    <w:p w:rsidR="003E347B" w:rsidRDefault="003E347B" w:rsidP="003E347B">
      <w:pPr>
        <w:pStyle w:val="bpuSponsor"/>
      </w:pPr>
    </w:p>
    <w:p w:rsidR="003E347B" w:rsidRDefault="003E347B" w:rsidP="003E347B">
      <w:pPr>
        <w:pStyle w:val="bpuSponsor"/>
      </w:pPr>
      <w:r>
        <w:t>SYNOPSIS</w:t>
      </w:r>
    </w:p>
    <w:p w:rsidR="003E347B" w:rsidRDefault="003E347B" w:rsidP="003E347B">
      <w:pPr>
        <w:pStyle w:val="bpuNormText"/>
      </w:pPr>
      <w:r>
        <w:tab/>
        <w:t xml:space="preserve">Extends from one to two years after leaving employment period during which Executive Branch department heads cannot act as governmental affairs agent. </w:t>
      </w:r>
    </w:p>
    <w:p w:rsidR="003E347B" w:rsidRDefault="003E347B" w:rsidP="003E347B">
      <w:pPr>
        <w:pStyle w:val="bpuNormText"/>
      </w:pPr>
    </w:p>
    <w:p w:rsidR="003E347B" w:rsidRDefault="003E347B" w:rsidP="003E347B">
      <w:pPr>
        <w:pStyle w:val="bpuSponsor"/>
      </w:pPr>
      <w:r>
        <w:t xml:space="preserve">CURRENT VERSION OF TEXT </w:t>
      </w:r>
    </w:p>
    <w:p w:rsidR="003E347B" w:rsidRDefault="003E347B" w:rsidP="003E347B">
      <w:pPr>
        <w:pStyle w:val="bpuNormText"/>
      </w:pPr>
      <w:r>
        <w:tab/>
        <w:t>Introduced Pending Technical Review by Legislative Counsel.</w:t>
      </w:r>
    </w:p>
    <w:p w:rsidR="003E347B" w:rsidRDefault="003E347B" w:rsidP="003E34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347B" w:rsidRDefault="003E34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347B" w:rsidSect="003E347B">
          <w:type w:val="continuous"/>
          <w:pgSz w:w="12240" w:h="20160" w:code="5"/>
          <w:pgMar w:top="2160" w:right="2275" w:bottom="1440" w:left="2275" w:header="72" w:footer="720" w:gutter="0"/>
          <w:pgNumType w:start="1"/>
          <w:cols w:space="720"/>
          <w:docGrid w:linePitch="360"/>
        </w:sectPr>
      </w:pPr>
    </w:p>
    <w:p w:rsidR="00EF4736" w:rsidRPr="00677316" w:rsidRDefault="00EF4736" w:rsidP="00EF4736">
      <w:pPr>
        <w:pStyle w:val="HangingAnAct"/>
        <w:rPr>
          <w:rStyle w:val="HangingAnActChar"/>
        </w:rPr>
      </w:pPr>
      <w:r w:rsidRPr="00EF4736">
        <w:rPr>
          <w:rStyle w:val="BillHead"/>
        </w:rPr>
        <w:lastRenderedPageBreak/>
        <w:t>An Act</w:t>
      </w:r>
      <w:r w:rsidRPr="006B7FA7">
        <w:rPr>
          <w:rStyle w:val="HangingAnActChar"/>
        </w:rPr>
        <w:t xml:space="preserve"> </w:t>
      </w:r>
      <w:r w:rsidRPr="009409D7">
        <w:t>limiting registration of certain Executive Branch officers as governmental affairs agents and amending P.L.2004, c.34.</w:t>
      </w:r>
    </w:p>
    <w:p w:rsidR="00EF4736" w:rsidRPr="00D71D68" w:rsidRDefault="00EF4736" w:rsidP="00EF4736"/>
    <w:p w:rsidR="00EF4736" w:rsidRPr="00AA7880" w:rsidRDefault="00EF4736" w:rsidP="00EF473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4736" w:rsidRDefault="00EF4736" w:rsidP="00EF4736"/>
    <w:p w:rsidR="00EF4736" w:rsidRDefault="00EF4736" w:rsidP="00EF4736">
      <w:r>
        <w:tab/>
        <w:t>1.</w:t>
      </w:r>
      <w:r>
        <w:tab/>
        <w:t xml:space="preserve">Section 1 of P.L.2004, c.34 (C.52:13C-21.4) is amended to read as follows:  </w:t>
      </w:r>
    </w:p>
    <w:p w:rsidR="00EF4736" w:rsidRDefault="00EF4736" w:rsidP="00EF4736">
      <w:r>
        <w:tab/>
        <w:t>1.</w:t>
      </w:r>
      <w:r>
        <w:tab/>
        <w:t xml:space="preserve">a.  </w:t>
      </w:r>
      <w:r w:rsidRPr="00C92E8C">
        <w:rPr>
          <w:rFonts w:ascii="Albertus Extra Bold" w:hAnsi="Albertus Extra Bold"/>
          <w:b/>
        </w:rPr>
        <w:t>[</w:t>
      </w:r>
      <w:r>
        <w:t>As used in this section, "person" means any</w:t>
      </w:r>
      <w:r w:rsidRPr="008B0A51">
        <w:rPr>
          <w:rFonts w:ascii="Albertus Extra Bold" w:hAnsi="Albertus Extra Bold"/>
          <w:b/>
        </w:rPr>
        <w:t>]</w:t>
      </w:r>
      <w:r>
        <w:t xml:space="preserve"> </w:t>
      </w:r>
      <w:r>
        <w:rPr>
          <w:u w:val="single"/>
        </w:rPr>
        <w:t>No</w:t>
      </w:r>
      <w:r>
        <w:t xml:space="preserve"> member of the Legislature, </w:t>
      </w:r>
      <w:r w:rsidRPr="009409D7">
        <w:rPr>
          <w:rFonts w:ascii="Albertus Extra Bold" w:hAnsi="Albertus Extra Bold"/>
          <w:b/>
        </w:rPr>
        <w:t>[</w:t>
      </w:r>
      <w:r>
        <w:t>the</w:t>
      </w:r>
      <w:r w:rsidRPr="009409D7">
        <w:rPr>
          <w:rFonts w:ascii="Albertus Extra Bold" w:hAnsi="Albertus Extra Bold"/>
          <w:b/>
        </w:rPr>
        <w:t>]</w:t>
      </w:r>
      <w:r>
        <w:t xml:space="preserve"> Governor, </w:t>
      </w:r>
      <w:r w:rsidRPr="009409D7">
        <w:rPr>
          <w:rFonts w:ascii="Albertus Extra Bold" w:hAnsi="Albertus Extra Bold"/>
          <w:b/>
        </w:rPr>
        <w:t>[</w:t>
      </w:r>
      <w:r>
        <w:t>the</w:t>
      </w:r>
      <w:r w:rsidRPr="009409D7">
        <w:rPr>
          <w:rFonts w:ascii="Albertus Extra Bold" w:hAnsi="Albertus Extra Bold"/>
          <w:b/>
        </w:rPr>
        <w:t>]</w:t>
      </w:r>
      <w:r>
        <w:t xml:space="preserve"> </w:t>
      </w:r>
      <w:r>
        <w:rPr>
          <w:u w:val="single"/>
        </w:rPr>
        <w:t>or</w:t>
      </w:r>
      <w:r>
        <w:t xml:space="preserve"> Lieutenant Governor </w:t>
      </w:r>
      <w:r w:rsidRPr="008B0A51">
        <w:rPr>
          <w:rFonts w:ascii="Albertus Extra Bold" w:hAnsi="Albertus Extra Bold"/>
          <w:b/>
        </w:rPr>
        <w:t>[</w:t>
      </w:r>
      <w:r>
        <w:t>or the head of a principal department of the Executive Branch</w:t>
      </w:r>
      <w:r w:rsidRPr="008B0A51">
        <w:rPr>
          <w:rFonts w:ascii="Albertus Extra Bold" w:hAnsi="Albertus Extra Bold"/>
          <w:b/>
        </w:rPr>
        <w:t>]</w:t>
      </w:r>
      <w:r>
        <w:rPr>
          <w:u w:val="single"/>
        </w:rPr>
        <w:t xml:space="preserve"> unles</w:t>
      </w:r>
      <w:r w:rsidRPr="00DC66BE">
        <w:rPr>
          <w:u w:val="single"/>
        </w:rPr>
        <w:t>s serving as the head of a principal department of the Executive Branch, w</w:t>
      </w:r>
      <w:r>
        <w:rPr>
          <w:u w:val="single"/>
        </w:rPr>
        <w:t>ithin one year next subsequent to the termination of the office of such person, shall register as a “governmental affairs agent” as defined in section 3 of P.L.1971, c.183 (C.52:13C-20)</w:t>
      </w:r>
      <w:r>
        <w:t>.</w:t>
      </w:r>
    </w:p>
    <w:p w:rsidR="00EF4736" w:rsidRDefault="00EF4736" w:rsidP="00EF4736">
      <w:r>
        <w:tab/>
        <w:t>b.</w:t>
      </w:r>
      <w:r>
        <w:tab/>
        <w:t xml:space="preserve">No </w:t>
      </w:r>
      <w:r w:rsidRPr="008B0A51">
        <w:rPr>
          <w:rFonts w:ascii="Albertus Extra Bold" w:hAnsi="Albertus Extra Bold"/>
          <w:b/>
        </w:rPr>
        <w:t>[</w:t>
      </w:r>
      <w:r>
        <w:t>person</w:t>
      </w:r>
      <w:r w:rsidRPr="00C92E8C">
        <w:rPr>
          <w:rFonts w:ascii="Albertus Extra Bold" w:hAnsi="Albertus Extra Bold"/>
          <w:b/>
        </w:rPr>
        <w:t>]</w:t>
      </w:r>
      <w:r>
        <w:t xml:space="preserve"> </w:t>
      </w:r>
      <w:r>
        <w:rPr>
          <w:u w:val="single"/>
        </w:rPr>
        <w:t>head of a principal department of the Executive Branch, including the Lieutenant Governor if serving as the head of a principal department of the Executive Branch</w:t>
      </w:r>
      <w:r>
        <w:t xml:space="preserve">, within </w:t>
      </w:r>
      <w:r w:rsidRPr="008B0A51">
        <w:rPr>
          <w:rFonts w:ascii="Albertus Extra Bold" w:hAnsi="Albertus Extra Bold"/>
          <w:b/>
        </w:rPr>
        <w:t>[</w:t>
      </w:r>
      <w:r>
        <w:t>one year</w:t>
      </w:r>
      <w:r w:rsidRPr="008B0A51">
        <w:rPr>
          <w:rFonts w:ascii="Albertus Extra Bold" w:hAnsi="Albertus Extra Bold"/>
          <w:b/>
        </w:rPr>
        <w:t>]</w:t>
      </w:r>
      <w:r>
        <w:t xml:space="preserve"> </w:t>
      </w:r>
      <w:r>
        <w:rPr>
          <w:u w:val="single"/>
        </w:rPr>
        <w:t>two years</w:t>
      </w:r>
      <w:r>
        <w:t xml:space="preserve"> next subsequent to the termination of the office or employment of such person, shall register as a "governmental affairs agent" as defined in section 3 of P.L.1971, c.183 (C.52:13C-20).</w:t>
      </w:r>
    </w:p>
    <w:p w:rsidR="00EF4736" w:rsidRDefault="00EF4736" w:rsidP="00EF4736">
      <w:r>
        <w:tab/>
        <w:t>c.</w:t>
      </w:r>
      <w:r>
        <w:tab/>
        <w:t xml:space="preserve">Any person who knowingly and willfully violates the provisions of </w:t>
      </w:r>
      <w:r w:rsidRPr="00B43080">
        <w:rPr>
          <w:rFonts w:ascii="Albertus Extra Bold" w:hAnsi="Albertus Extra Bold"/>
          <w:b/>
        </w:rPr>
        <w:t>[</w:t>
      </w:r>
      <w:r>
        <w:t>subsection b. of</w:t>
      </w:r>
      <w:r w:rsidRPr="00B43080">
        <w:rPr>
          <w:rFonts w:ascii="Albertus Extra Bold" w:hAnsi="Albertus Extra Bold"/>
          <w:b/>
        </w:rPr>
        <w:t>]</w:t>
      </w:r>
      <w:r>
        <w:t xml:space="preserve"> this section shall be subject to a penalty of not more than $10,000 and shall be barred from activities prohibited under </w:t>
      </w:r>
      <w:r w:rsidRPr="00B43080">
        <w:rPr>
          <w:rFonts w:ascii="Albertus Extra Bold" w:hAnsi="Albertus Extra Bold"/>
          <w:b/>
        </w:rPr>
        <w:t>[</w:t>
      </w:r>
      <w:r>
        <w:t>subsection b.</w:t>
      </w:r>
      <w:r w:rsidRPr="00B43080">
        <w:rPr>
          <w:rFonts w:ascii="Albertus Extra Bold" w:hAnsi="Albertus Extra Bold"/>
          <w:b/>
        </w:rPr>
        <w:t>]</w:t>
      </w:r>
      <w:r>
        <w:t xml:space="preserve"> </w:t>
      </w:r>
      <w:r>
        <w:rPr>
          <w:u w:val="single"/>
        </w:rPr>
        <w:t>this section</w:t>
      </w:r>
      <w:r>
        <w:t xml:space="preserve"> for up to an additional five years.</w:t>
      </w:r>
    </w:p>
    <w:p w:rsidR="00EF4736" w:rsidRDefault="00EF4736" w:rsidP="00EF4736">
      <w:r>
        <w:tab/>
        <w:t>d.</w:t>
      </w:r>
      <w:r>
        <w:tab/>
        <w:t>Upon receiving evidence of any violation of this section, the Election Law Enforcement Commission shall have the power to hold, or to cause to be held, hearings about the violation and, upon finding any person to have committed a violation, to assess such penalty, within the limits prescribed herein, as it deems proper under the circumstances, which penalty may be collected in a summary proceeding pursuant to the "Penalty Enforcement Law of 1999," P.L.1999, c.274 (C.2A:58-10 et seq.).</w:t>
      </w:r>
    </w:p>
    <w:p w:rsidR="00EF4736" w:rsidRDefault="00EF4736" w:rsidP="00EF4736">
      <w:r>
        <w:t>(</w:t>
      </w:r>
      <w:proofErr w:type="spellStart"/>
      <w:r>
        <w:t>cf</w:t>
      </w:r>
      <w:proofErr w:type="spellEnd"/>
      <w:r>
        <w:t xml:space="preserve">: P.L.2009, c.66, s.39)  </w:t>
      </w:r>
    </w:p>
    <w:p w:rsidR="00EF4736" w:rsidRPr="00D71D68" w:rsidRDefault="00EF4736" w:rsidP="00EF4736"/>
    <w:p w:rsidR="00EF4736" w:rsidRDefault="003E347B" w:rsidP="00EF4736">
      <w:r>
        <w:tab/>
      </w:r>
      <w:r w:rsidR="00EF4736">
        <w:t>2.</w:t>
      </w:r>
      <w:r w:rsidR="00EF4736">
        <w:tab/>
        <w:t>This act shall take effect immediately.</w:t>
      </w:r>
    </w:p>
    <w:p w:rsidR="00FC71B4" w:rsidRDefault="00FC71B4" w:rsidP="00EF4736"/>
    <w:p w:rsidR="00FC71B4" w:rsidRDefault="00FC71B4" w:rsidP="00EF4736"/>
    <w:p w:rsidR="00EF4736" w:rsidRPr="00AA7880" w:rsidRDefault="00EF4736" w:rsidP="00EF4736">
      <w:pPr>
        <w:jc w:val="center"/>
      </w:pPr>
      <w:r w:rsidRPr="00D71D68">
        <w:t>STATEMENT</w:t>
      </w:r>
    </w:p>
    <w:p w:rsidR="00EF4736" w:rsidRDefault="00EF4736" w:rsidP="00EF4736"/>
    <w:p w:rsidR="00EF4736" w:rsidRDefault="00EF4736" w:rsidP="00EF4736">
      <w:r>
        <w:tab/>
        <w:t xml:space="preserve">This bill would prohibit the head of a principal department in the Executive Branch from registering as a governmental affairs agent </w:t>
      </w:r>
      <w:r>
        <w:lastRenderedPageBreak/>
        <w:t xml:space="preserve">for a period of two years after leaving office.  Under current law, heads of principal departments in the Executive Branch are prohibited from registering as a governmental affairs agent for one year after leaving office.  </w:t>
      </w:r>
    </w:p>
    <w:p w:rsidR="00EF4736" w:rsidRDefault="00EF4736" w:rsidP="00EF4736">
      <w:r>
        <w:tab/>
        <w:t xml:space="preserve">The Lieutenant Governor is included in the prohibition if </w:t>
      </w:r>
      <w:r w:rsidRPr="00D61E69">
        <w:t>the Lieutenant Governor serv</w:t>
      </w:r>
      <w:r>
        <w:t>ed</w:t>
      </w:r>
      <w:r w:rsidRPr="00D61E69">
        <w:t xml:space="preserve"> as the head of a principal department of the Executive Branch</w:t>
      </w:r>
      <w:r>
        <w:t xml:space="preserve">.  </w:t>
      </w:r>
    </w:p>
    <w:sectPr w:rsidR="00EF4736" w:rsidSect="003E347B">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620" w:rsidRDefault="00500620">
      <w:r>
        <w:separator/>
      </w:r>
    </w:p>
  </w:endnote>
  <w:endnote w:type="continuationSeparator" w:id="0">
    <w:p w:rsidR="00500620" w:rsidRDefault="0050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47B" w:rsidRPr="00921C91" w:rsidRDefault="003E34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347B" w:rsidRPr="00921C91" w:rsidRDefault="003E347B">
    <w:pPr>
      <w:pStyle w:val="Footer"/>
      <w:rPr>
        <w:szCs w:val="18"/>
      </w:rPr>
    </w:pPr>
  </w:p>
  <w:p w:rsidR="003E347B" w:rsidRPr="00921C91" w:rsidRDefault="003E34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347B" w:rsidRDefault="003E34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620" w:rsidRDefault="00500620">
      <w:r>
        <w:separator/>
      </w:r>
    </w:p>
  </w:footnote>
  <w:footnote w:type="continuationSeparator" w:id="0">
    <w:p w:rsidR="00500620" w:rsidRDefault="00500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2D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347B" w:rsidRDefault="003E347B" w:rsidP="003E347B">
    <w:pPr>
      <w:pStyle w:val="bpuHeadSpon"/>
    </w:pPr>
    <w:r w:rsidRPr="003E347B">
      <w:rPr>
        <w:rStyle w:val="bpuHeadSponChar"/>
      </w:rPr>
      <w:t>A719</w:t>
    </w:r>
    <w:r>
      <w:t xml:space="preserve"> JOHNSON</w:t>
    </w:r>
  </w:p>
  <w:p w:rsidR="003E347B" w:rsidRDefault="003E347B" w:rsidP="003E347B">
    <w:pPr>
      <w:pStyle w:val="bpuHeadSpon"/>
    </w:pPr>
    <w:r>
      <w:fldChar w:fldCharType="begin"/>
    </w:r>
    <w:r>
      <w:instrText xml:space="preserve"> PAGE  \* MERGEFORMAT </w:instrText>
    </w:r>
    <w:r>
      <w:fldChar w:fldCharType="separate"/>
    </w:r>
    <w:r w:rsidR="00EE2D3C">
      <w:rPr>
        <w:noProof/>
      </w:rPr>
      <w:t>3</w:t>
    </w:r>
    <w:r>
      <w:fldChar w:fldCharType="end"/>
    </w:r>
  </w:p>
  <w:p w:rsidR="003E347B" w:rsidRPr="00AF575C" w:rsidRDefault="003E347B" w:rsidP="003E34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347B" w:rsidRDefault="003E347B" w:rsidP="003E347B">
    <w:pPr>
      <w:pStyle w:val="bpuHeadSpon"/>
    </w:pPr>
    <w:r w:rsidRPr="003E347B">
      <w:rPr>
        <w:rStyle w:val="bpuHeadSponChar"/>
      </w:rPr>
      <w:t>A719</w:t>
    </w:r>
    <w:r>
      <w:t xml:space="preserve"> JOHNSON</w:t>
    </w:r>
  </w:p>
  <w:p w:rsidR="003E347B" w:rsidRDefault="003E347B" w:rsidP="003E347B">
    <w:pPr>
      <w:pStyle w:val="bpuHeadSpon"/>
    </w:pPr>
    <w:r>
      <w:fldChar w:fldCharType="begin"/>
    </w:r>
    <w:r>
      <w:instrText xml:space="preserve"> PAGE  \* MERGEFORMAT </w:instrText>
    </w:r>
    <w:r>
      <w:fldChar w:fldCharType="separate"/>
    </w:r>
    <w:r w:rsidR="00EE2D3C">
      <w:rPr>
        <w:noProof/>
      </w:rPr>
      <w:t>2</w:t>
    </w:r>
    <w:r>
      <w:fldChar w:fldCharType="end"/>
    </w:r>
  </w:p>
  <w:p w:rsidR="003E347B" w:rsidRDefault="003E347B" w:rsidP="003E34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6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47B"/>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620"/>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DD5"/>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208"/>
    <w:rsid w:val="00A469CC"/>
    <w:rsid w:val="00A55E7F"/>
    <w:rsid w:val="00A63229"/>
    <w:rsid w:val="00A64CED"/>
    <w:rsid w:val="00A7050B"/>
    <w:rsid w:val="00A721B4"/>
    <w:rsid w:val="00A72513"/>
    <w:rsid w:val="00A95220"/>
    <w:rsid w:val="00AA2A56"/>
    <w:rsid w:val="00AA3B15"/>
    <w:rsid w:val="00AA562F"/>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34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A4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41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D3C"/>
    <w:rsid w:val="00EE77BF"/>
    <w:rsid w:val="00EF4736"/>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1B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078D681-0E1E-4C9B-A4E2-7E8D12078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B2A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2A46"/>
    <w:rPr>
      <w:rFonts w:ascii="Segoe UI" w:hAnsi="Segoe UI" w:cs="Segoe UI"/>
      <w:spacing w:val="4"/>
      <w:sz w:val="18"/>
      <w:szCs w:val="18"/>
    </w:rPr>
  </w:style>
  <w:style w:type="character" w:styleId="LineNumber">
    <w:name w:val="line number"/>
    <w:basedOn w:val="DefaultParagraphFont"/>
    <w:semiHidden/>
    <w:unhideWhenUsed/>
    <w:rsid w:val="003E3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251EF-F198-401A-97B2-193C901F5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1</TotalTime>
  <Pages>3</Pages>
  <Words>459</Words>
  <Characters>2437</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A719</vt:lpstr>
    </vt:vector>
  </TitlesOfParts>
  <Manager>R225</Manager>
  <Company>OFFICE of LEGISLATIVE SERVICES</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A719</dc:title>
  <dc:creator>Assemblyman  JOHNSON</dc:creator>
  <cp:keywords>A719|3|HS |285|0|0|!|0|</cp:keywords>
  <dc:description>PREFILED 2020</dc:description>
  <cp:lastModifiedBy>Siracusa, Nicole</cp:lastModifiedBy>
  <cp:revision>2</cp:revision>
  <cp:lastPrinted>2019-12-18T15:03:00Z</cp:lastPrinted>
  <dcterms:created xsi:type="dcterms:W3CDTF">2019-12-27T17:40:00Z</dcterms:created>
  <dcterms:modified xsi:type="dcterms:W3CDTF">2019-12-27T17:40:00Z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