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F67" w:rsidRDefault="00FD6F67" w:rsidP="00FD6F67">
      <w:pPr>
        <w:pStyle w:val="bpuBill"/>
      </w:pPr>
      <w:bookmarkStart w:id="0" w:name="bpuFrontPg"/>
      <w:bookmarkStart w:id="1" w:name="_GoBack"/>
      <w:bookmarkEnd w:id="0"/>
      <w:bookmarkEnd w:id="1"/>
      <w:r>
        <w:t xml:space="preserve">ASSEMBLY, No. 740 </w:t>
      </w:r>
    </w:p>
    <w:p w:rsidR="00FD6F67" w:rsidRPr="00FD6F67" w:rsidRDefault="00FD6F67" w:rsidP="00FD6F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399" r:id="rId8"/>
        </w:object>
      </w:r>
    </w:p>
    <w:p w:rsidR="00FD6F67" w:rsidRDefault="00FD6F67" w:rsidP="00FD6F67">
      <w:pPr>
        <w:pStyle w:val="bpuState"/>
      </w:pPr>
      <w:r>
        <w:t>STATE OF NEW JERSEY</w:t>
      </w:r>
    </w:p>
    <w:p w:rsidR="00FD6F67" w:rsidRDefault="00FD6F67" w:rsidP="00FD6F67">
      <w:pPr>
        <w:pStyle w:val="bpuLegislature"/>
      </w:pPr>
      <w:r>
        <w:t>219th LEGISLATURE</w:t>
      </w:r>
    </w:p>
    <w:p w:rsidR="00FD6F67" w:rsidRDefault="00FD6F67" w:rsidP="00FD6F67">
      <w:pPr>
        <w:pStyle w:val="bpuWpGraphic"/>
      </w:pPr>
      <w:r>
        <w:object w:dxaOrig="8985" w:dyaOrig="255">
          <v:shape id="_x0000_i1026" type="#_x0000_t75" style="width:6in;height:12pt" o:ole="">
            <v:imagedata r:id="rId7" o:title=""/>
          </v:shape>
          <o:OLEObject Type="Embed" ProgID="WPWin6.1" ShapeID="_x0000_i1026" DrawAspect="Content" ObjectID="_1638956400" r:id="rId9"/>
        </w:object>
      </w:r>
      <w:r>
        <w:t xml:space="preserve">  </w:t>
      </w:r>
    </w:p>
    <w:p w:rsidR="00FD6F67" w:rsidRDefault="00FD6F67" w:rsidP="00FD6F67">
      <w:pPr>
        <w:pStyle w:val="bpuIntro"/>
      </w:pPr>
      <w:r>
        <w:t>PRE-FILED FOR INTRODUCTION IN THE 2020 SESSION</w:t>
      </w:r>
    </w:p>
    <w:p w:rsidR="00FD6F67" w:rsidRDefault="00FD6F67" w:rsidP="00FD6F67">
      <w:pPr>
        <w:pStyle w:val="bpuIntro"/>
      </w:pPr>
    </w:p>
    <w:p w:rsidR="00FD6F67" w:rsidRDefault="00FD6F67" w:rsidP="00FD6F67">
      <w:pPr>
        <w:pStyle w:val="bpuIntro"/>
        <w:sectPr w:rsidR="00FD6F67" w:rsidSect="00FD6F67">
          <w:headerReference w:type="even" r:id="rId10"/>
          <w:headerReference w:type="default" r:id="rId11"/>
          <w:pgSz w:w="12240" w:h="20160" w:code="5"/>
          <w:pgMar w:top="2160" w:right="1440" w:bottom="1440" w:left="1440" w:header="720" w:footer="720" w:gutter="0"/>
          <w:pgNumType w:start="1"/>
          <w:cols w:space="720"/>
          <w:docGrid w:linePitch="360"/>
        </w:sectPr>
      </w:pPr>
    </w:p>
    <w:p w:rsidR="00FD6F67" w:rsidRDefault="00FD6F67" w:rsidP="00FD6F67">
      <w:pPr>
        <w:pStyle w:val="bpuIntro"/>
      </w:pPr>
    </w:p>
    <w:p w:rsidR="00FD6F67" w:rsidRDefault="00FD6F67" w:rsidP="00FD6F67">
      <w:pPr>
        <w:pStyle w:val="bpuSponsor"/>
      </w:pPr>
      <w:r>
        <w:t>Sponsored by:</w:t>
      </w:r>
    </w:p>
    <w:p w:rsidR="00FD6F67" w:rsidRDefault="00FD6F67" w:rsidP="00FD6F67">
      <w:pPr>
        <w:pStyle w:val="bpuSponsor"/>
      </w:pPr>
      <w:r>
        <w:t>Assemblyman  GORDON M. JOHNSON</w:t>
      </w:r>
    </w:p>
    <w:p w:rsidR="00FD6F67" w:rsidRDefault="00FD6F67" w:rsidP="00FD6F67">
      <w:pPr>
        <w:pStyle w:val="bpuSponsor"/>
      </w:pPr>
      <w:r>
        <w:t>District 37 (Bergen)</w:t>
      </w:r>
    </w:p>
    <w:p w:rsidR="00FD6F67" w:rsidRDefault="00FD6F67" w:rsidP="00FD6F67">
      <w:pPr>
        <w:pStyle w:val="bpuSponsor"/>
      </w:pPr>
    </w:p>
    <w:p w:rsidR="00FD6F67" w:rsidRDefault="00FD6F67" w:rsidP="00FD6F67">
      <w:pPr>
        <w:pStyle w:val="bpuSponsor"/>
      </w:pPr>
    </w:p>
    <w:p w:rsidR="00FD6F67" w:rsidRDefault="00FD6F67" w:rsidP="00FD6F67">
      <w:pPr>
        <w:pStyle w:val="bpuSponsor"/>
      </w:pPr>
    </w:p>
    <w:p w:rsidR="00FD6F67" w:rsidRDefault="00FD6F67" w:rsidP="00FD6F67">
      <w:pPr>
        <w:pStyle w:val="bpuSponsor"/>
      </w:pPr>
    </w:p>
    <w:p w:rsidR="00FD6F67" w:rsidRDefault="00FD6F67" w:rsidP="00FD6F67">
      <w:pPr>
        <w:pStyle w:val="bpuSponsor"/>
      </w:pPr>
      <w:r>
        <w:t>SYNOPSIS</w:t>
      </w:r>
    </w:p>
    <w:p w:rsidR="00FD6F67" w:rsidRDefault="00FD6F67" w:rsidP="00FD6F67">
      <w:pPr>
        <w:pStyle w:val="bpuNormText"/>
      </w:pPr>
      <w:r>
        <w:tab/>
        <w:t xml:space="preserve">Requires State agencies in awarding contracts for purchase of items that require power source to consider items powered by fuel cells. </w:t>
      </w:r>
    </w:p>
    <w:p w:rsidR="00FD6F67" w:rsidRDefault="00FD6F67" w:rsidP="00FD6F67">
      <w:pPr>
        <w:pStyle w:val="bpuNormText"/>
      </w:pPr>
    </w:p>
    <w:p w:rsidR="00FD6F67" w:rsidRDefault="00FD6F67" w:rsidP="00FD6F67">
      <w:pPr>
        <w:pStyle w:val="bpuSponsor"/>
      </w:pPr>
      <w:r>
        <w:t xml:space="preserve">CURRENT VERSION OF TEXT </w:t>
      </w:r>
    </w:p>
    <w:p w:rsidR="00FD6F67" w:rsidRDefault="00FD6F67" w:rsidP="00FD6F67">
      <w:pPr>
        <w:pStyle w:val="bpuNormText"/>
      </w:pPr>
      <w:r>
        <w:tab/>
        <w:t>Introduced Pending Technical Review by Legislative Counsel.</w:t>
      </w:r>
    </w:p>
    <w:p w:rsidR="00FD6F67" w:rsidRDefault="00FD6F67" w:rsidP="00FD6F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6F67" w:rsidRDefault="00FD6F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6F67" w:rsidSect="00FD6F67">
          <w:type w:val="continuous"/>
          <w:pgSz w:w="12240" w:h="20160" w:code="5"/>
          <w:pgMar w:top="2160" w:right="2275" w:bottom="1440" w:left="2275" w:header="72" w:footer="720" w:gutter="0"/>
          <w:pgNumType w:start="1"/>
          <w:cols w:space="720"/>
          <w:docGrid w:linePitch="360"/>
        </w:sectPr>
      </w:pPr>
    </w:p>
    <w:p w:rsidR="00D07D38" w:rsidRPr="00677316" w:rsidRDefault="00D07D38" w:rsidP="00D07D38">
      <w:pPr>
        <w:pStyle w:val="HangingAnAct"/>
        <w:rPr>
          <w:rStyle w:val="HangingAnActChar"/>
        </w:rPr>
      </w:pPr>
      <w:r w:rsidRPr="00D07D38">
        <w:rPr>
          <w:rStyle w:val="BillHead"/>
        </w:rPr>
        <w:lastRenderedPageBreak/>
        <w:t>An Act</w:t>
      </w:r>
      <w:r w:rsidRPr="006B7FA7">
        <w:rPr>
          <w:rStyle w:val="HangingAnActChar"/>
        </w:rPr>
        <w:t xml:space="preserve"> </w:t>
      </w:r>
      <w:r>
        <w:t>requiring State agencies that award contracts for the purchase of items that require a power source to consider items powered by fuel cells and supplementing Title 52 of the Revised Statutes.</w:t>
      </w:r>
    </w:p>
    <w:p w:rsidR="00D07D38" w:rsidRPr="00D71D68" w:rsidRDefault="00D07D38" w:rsidP="00D07D38"/>
    <w:p w:rsidR="00D07D38" w:rsidRPr="00AA7880" w:rsidRDefault="00D07D38" w:rsidP="00D07D38">
      <w:r>
        <w:tab/>
      </w:r>
      <w:r>
        <w:rPr>
          <w:rStyle w:val="BillHeading2"/>
        </w:rPr>
        <w:t xml:space="preserve">Be It Enacted </w:t>
      </w:r>
      <w:r>
        <w:rPr>
          <w:rStyle w:val="BillLanguage"/>
        </w:rPr>
        <w:t>by the Senate and General Assembly of the State of New Jersey:</w:t>
      </w:r>
    </w:p>
    <w:p w:rsidR="00D07D38" w:rsidRPr="00D71D68" w:rsidRDefault="00D07D38" w:rsidP="00D07D38"/>
    <w:p w:rsidR="00D07D38" w:rsidRDefault="00D07D38" w:rsidP="00D07D38">
      <w:r>
        <w:tab/>
        <w:t>1.</w:t>
      </w:r>
      <w:r>
        <w:tab/>
        <w:t xml:space="preserve">A State agency that seeks to purchase any item requiring the use of a power source, including but not limited to motor vehicles, material and cargo-handling equipment such as forklifts, harbor craft, generators, power systems, portable floodlights, </w:t>
      </w:r>
      <w:proofErr w:type="spellStart"/>
      <w:r>
        <w:t>microgrids</w:t>
      </w:r>
      <w:proofErr w:type="spellEnd"/>
      <w:r>
        <w:t>, and telecommunications equipment, shall include in the request for proposals provisions that allow for the consideration of items that are powered by fuel cells.</w:t>
      </w:r>
    </w:p>
    <w:p w:rsidR="00D07D38" w:rsidRDefault="00D07D38" w:rsidP="00D07D38">
      <w:r>
        <w:tab/>
        <w:t>As used in this section:</w:t>
      </w:r>
    </w:p>
    <w:p w:rsidR="00D07D38" w:rsidRDefault="00D07D38" w:rsidP="00D07D38">
      <w:r>
        <w:tab/>
        <w:t>“fuel cell” means a device or system that is designed to provide heating or cooling, or electrical or mechanical power, by converting the chemical energy of a fuel and an oxidant into electricity through a non-combustive electrochemical process; and</w:t>
      </w:r>
    </w:p>
    <w:p w:rsidR="00D07D38" w:rsidRDefault="00D07D38" w:rsidP="00D07D38">
      <w:r>
        <w:tab/>
      </w:r>
      <w:r w:rsidRPr="00FB30FF">
        <w:t>"State agency" means any of the 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p w:rsidR="00D07D38" w:rsidRDefault="00D07D38" w:rsidP="00D07D38"/>
    <w:p w:rsidR="00D07D38" w:rsidRPr="00AA7880" w:rsidRDefault="00D07D38" w:rsidP="00D07D38">
      <w:r>
        <w:tab/>
        <w:t>2.</w:t>
      </w:r>
      <w:r>
        <w:tab/>
        <w:t>This act shall take effect immediately.</w:t>
      </w:r>
    </w:p>
    <w:p w:rsidR="00D07D38" w:rsidRDefault="00D07D38" w:rsidP="00D07D38"/>
    <w:p w:rsidR="00D07D38" w:rsidRPr="00CE7BD8" w:rsidRDefault="00D07D38" w:rsidP="00D07D38"/>
    <w:p w:rsidR="00D07D38" w:rsidRPr="00AA7880" w:rsidRDefault="00D07D38" w:rsidP="00D07D38">
      <w:pPr>
        <w:jc w:val="center"/>
      </w:pPr>
      <w:r w:rsidRPr="00D71D68">
        <w:t>STATEMENT</w:t>
      </w:r>
    </w:p>
    <w:p w:rsidR="00D07D38" w:rsidRDefault="00D07D38" w:rsidP="00D07D38"/>
    <w:p w:rsidR="00D07D38" w:rsidRDefault="00D07D38" w:rsidP="00D07D38">
      <w:r>
        <w:tab/>
        <w:t>This bill provides that a State agency that seeks to purchase an item requiring the use of a power source,</w:t>
      </w:r>
      <w:r w:rsidRPr="00DD50B2">
        <w:t xml:space="preserve"> </w:t>
      </w:r>
      <w:r>
        <w:t>including but not limited to motor vehicles,</w:t>
      </w:r>
      <w:r w:rsidRPr="002E493D">
        <w:t xml:space="preserve"> </w:t>
      </w:r>
      <w:r>
        <w:t xml:space="preserve">material and cargo-handling equipment such as forklifts, harbor craft, generators, power systems, portable floodlights, </w:t>
      </w:r>
      <w:proofErr w:type="spellStart"/>
      <w:r>
        <w:t>microgrids</w:t>
      </w:r>
      <w:proofErr w:type="spellEnd"/>
      <w:r>
        <w:t xml:space="preserve">, and telecommunications equipment, must include in the request for proposals provisions that allow for the consideration of items that are powered by fuel cells.  The bill would apply to </w:t>
      </w:r>
      <w:r w:rsidRPr="00FB30FF">
        <w:t>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sectPr w:rsidR="00D07D38" w:rsidSect="00FD6F6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AEC" w:rsidRDefault="00564AEC">
      <w:r>
        <w:separator/>
      </w:r>
    </w:p>
  </w:endnote>
  <w:endnote w:type="continuationSeparator" w:id="0">
    <w:p w:rsidR="00564AEC" w:rsidRDefault="0056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AEC" w:rsidRDefault="00564AEC">
      <w:r>
        <w:separator/>
      </w:r>
    </w:p>
  </w:footnote>
  <w:footnote w:type="continuationSeparator" w:id="0">
    <w:p w:rsidR="00564AEC" w:rsidRDefault="00564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1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6F67" w:rsidRDefault="00FD6F67" w:rsidP="00FD6F67">
    <w:pPr>
      <w:pStyle w:val="bpuHeadSpon"/>
    </w:pPr>
    <w:r w:rsidRPr="00FD6F67">
      <w:rPr>
        <w:rStyle w:val="bpuHeadSponChar"/>
      </w:rPr>
      <w:t>A740</w:t>
    </w:r>
    <w:r>
      <w:t xml:space="preserve"> JOHNSON</w:t>
    </w:r>
  </w:p>
  <w:p w:rsidR="00FD6F67" w:rsidRDefault="00FD6F67" w:rsidP="00FD6F67">
    <w:pPr>
      <w:pStyle w:val="bpuHeadSpon"/>
    </w:pPr>
    <w:r>
      <w:fldChar w:fldCharType="begin"/>
    </w:r>
    <w:r>
      <w:instrText xml:space="preserve"> PAGE  \* MERGEFORMAT </w:instrText>
    </w:r>
    <w:r>
      <w:fldChar w:fldCharType="separate"/>
    </w:r>
    <w:r>
      <w:rPr>
        <w:noProof/>
      </w:rPr>
      <w:t>4</w:t>
    </w:r>
    <w:r>
      <w:fldChar w:fldCharType="end"/>
    </w:r>
  </w:p>
  <w:p w:rsidR="00FD6F67" w:rsidRPr="00AF575C" w:rsidRDefault="00FD6F67" w:rsidP="00FD6F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6F67" w:rsidRDefault="00FD6F67" w:rsidP="00FD6F67">
    <w:pPr>
      <w:pStyle w:val="bpuHeadSpon"/>
    </w:pPr>
    <w:r w:rsidRPr="00FD6F67">
      <w:rPr>
        <w:rStyle w:val="bpuHeadSponChar"/>
      </w:rPr>
      <w:t>A740</w:t>
    </w:r>
    <w:r>
      <w:t xml:space="preserve"> JOHNSON</w:t>
    </w:r>
  </w:p>
  <w:p w:rsidR="00FD6F67" w:rsidRDefault="00FD6F67" w:rsidP="00FD6F67">
    <w:pPr>
      <w:pStyle w:val="bpuHeadSpon"/>
    </w:pPr>
    <w:r>
      <w:fldChar w:fldCharType="begin"/>
    </w:r>
    <w:r>
      <w:instrText xml:space="preserve"> PAGE  \* MERGEFORMAT </w:instrText>
    </w:r>
    <w:r>
      <w:fldChar w:fldCharType="separate"/>
    </w:r>
    <w:r w:rsidR="00FC1228">
      <w:rPr>
        <w:noProof/>
      </w:rPr>
      <w:t>2</w:t>
    </w:r>
    <w:r>
      <w:fldChar w:fldCharType="end"/>
    </w:r>
  </w:p>
  <w:p w:rsidR="00FD6F67" w:rsidRDefault="00FD6F67" w:rsidP="00FD6F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9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AE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D93"/>
    <w:rsid w:val="00A40A31"/>
    <w:rsid w:val="00A469CC"/>
    <w:rsid w:val="00A55E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D38"/>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AC1"/>
    <w:rsid w:val="00E33D7F"/>
    <w:rsid w:val="00E44D94"/>
    <w:rsid w:val="00E500AD"/>
    <w:rsid w:val="00E53E99"/>
    <w:rsid w:val="00E602D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228"/>
    <w:rsid w:val="00FC5994"/>
    <w:rsid w:val="00FD2897"/>
    <w:rsid w:val="00FD4421"/>
    <w:rsid w:val="00FD4591"/>
    <w:rsid w:val="00FD6F6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A527B2-BAA3-4F10-8932-121E7648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6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A54EA-BCC8-4535-8A1B-8515165BB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384</Words>
  <Characters>2157</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A740</vt:lpstr>
    </vt:vector>
  </TitlesOfParts>
  <Manager>R225</Manager>
  <Company>OFFICE of LEGISLATIVE SERVICES</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A740</dc:title>
  <dc:creator>Assemblyman  JOHNSON</dc:creator>
  <cp:keywords>A740|2|HS |285|0|0|!|0|</cp:keywords>
  <dc:description>PREFILED 2020</dc:description>
  <cp:lastModifiedBy>Siracusa, Nicole</cp:lastModifiedBy>
  <cp:revision>2</cp:revision>
  <cp:lastPrinted>2005-07-29T18:13:00Z</cp:lastPrinted>
  <dcterms:created xsi:type="dcterms:W3CDTF">2019-12-27T17:51:00Z</dcterms:created>
  <dcterms:modified xsi:type="dcterms:W3CDTF">2019-12-27T17:51:00Z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