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FCB" w:rsidRDefault="00161FCB" w:rsidP="00161FCB">
      <w:pPr>
        <w:pStyle w:val="bpuBill"/>
      </w:pPr>
      <w:bookmarkStart w:id="0" w:name="bpuFrontPg"/>
      <w:bookmarkStart w:id="1" w:name="_GoBack"/>
      <w:bookmarkEnd w:id="0"/>
      <w:bookmarkEnd w:id="1"/>
      <w:r>
        <w:t xml:space="preserve">ASSEMBLY, No. 757 </w:t>
      </w:r>
    </w:p>
    <w:p w:rsidR="00161FCB" w:rsidRPr="00161FCB" w:rsidRDefault="00161FCB" w:rsidP="00161F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222" r:id="rId8"/>
        </w:object>
      </w:r>
    </w:p>
    <w:p w:rsidR="00161FCB" w:rsidRDefault="00161FCB" w:rsidP="00161FCB">
      <w:pPr>
        <w:pStyle w:val="bpuState"/>
      </w:pPr>
      <w:r>
        <w:t>STATE OF NEW JERSEY</w:t>
      </w:r>
    </w:p>
    <w:p w:rsidR="00161FCB" w:rsidRDefault="00161FCB" w:rsidP="00161FCB">
      <w:pPr>
        <w:pStyle w:val="bpuLegislature"/>
      </w:pPr>
      <w:r>
        <w:t>219th LEGISLATURE</w:t>
      </w:r>
    </w:p>
    <w:p w:rsidR="00161FCB" w:rsidRDefault="00161FCB" w:rsidP="00161FCB">
      <w:pPr>
        <w:pStyle w:val="bpuWpGraphic"/>
      </w:pPr>
      <w:r>
        <w:object w:dxaOrig="8985" w:dyaOrig="255">
          <v:shape id="_x0000_i1026" type="#_x0000_t75" style="width:6in;height:12pt" o:ole="">
            <v:imagedata r:id="rId7" o:title=""/>
          </v:shape>
          <o:OLEObject Type="Embed" ProgID="WPWin6.1" ShapeID="_x0000_i1026" DrawAspect="Content" ObjectID="_1638955223" r:id="rId9"/>
        </w:object>
      </w:r>
      <w:r>
        <w:t xml:space="preserve">  </w:t>
      </w:r>
    </w:p>
    <w:p w:rsidR="00161FCB" w:rsidRDefault="00161FCB" w:rsidP="00161FCB">
      <w:pPr>
        <w:pStyle w:val="bpuIntro"/>
      </w:pPr>
      <w:r>
        <w:t>PRE-FILED FOR INTRODUCTION IN THE 2020 SESSION</w:t>
      </w:r>
    </w:p>
    <w:p w:rsidR="00161FCB" w:rsidRDefault="00161FCB" w:rsidP="00161FCB">
      <w:pPr>
        <w:pStyle w:val="bpuIntro"/>
      </w:pPr>
    </w:p>
    <w:p w:rsidR="00161FCB" w:rsidRDefault="00161FCB" w:rsidP="00161FCB">
      <w:pPr>
        <w:pStyle w:val="bpuIntro"/>
        <w:sectPr w:rsidR="00161FCB" w:rsidSect="00161FCB">
          <w:headerReference w:type="even" r:id="rId10"/>
          <w:headerReference w:type="default" r:id="rId11"/>
          <w:pgSz w:w="12240" w:h="20160" w:code="5"/>
          <w:pgMar w:top="2160" w:right="1440" w:bottom="1440" w:left="1440" w:header="720" w:footer="720" w:gutter="0"/>
          <w:pgNumType w:start="1"/>
          <w:cols w:space="720"/>
          <w:docGrid w:linePitch="360"/>
        </w:sectPr>
      </w:pPr>
    </w:p>
    <w:p w:rsidR="00161FCB" w:rsidRDefault="00161FCB" w:rsidP="00161FCB">
      <w:pPr>
        <w:pStyle w:val="bpuIntro"/>
      </w:pPr>
    </w:p>
    <w:p w:rsidR="00161FCB" w:rsidRDefault="00161FCB" w:rsidP="00161FCB">
      <w:pPr>
        <w:pStyle w:val="bpuSponsor"/>
      </w:pPr>
      <w:r>
        <w:t>Sponsored by:</w:t>
      </w:r>
    </w:p>
    <w:p w:rsidR="00161FCB" w:rsidRDefault="00161FCB" w:rsidP="00161FCB">
      <w:pPr>
        <w:pStyle w:val="bpuSponsor"/>
      </w:pPr>
      <w:r>
        <w:t>Assemblyman  BRIAN E. RUMPF</w:t>
      </w:r>
    </w:p>
    <w:p w:rsidR="00161FCB" w:rsidRDefault="00161FCB" w:rsidP="00161FCB">
      <w:pPr>
        <w:pStyle w:val="bpuSponsor"/>
      </w:pPr>
      <w:r>
        <w:t>District 9 (Atlantic, Burlington and Ocean)</w:t>
      </w:r>
    </w:p>
    <w:p w:rsidR="00161FCB" w:rsidRDefault="00161FCB" w:rsidP="00161FCB">
      <w:pPr>
        <w:pStyle w:val="bpuSponsor"/>
      </w:pPr>
      <w:r>
        <w:t>Assemblywoman  DIANNE C. GOVE</w:t>
      </w:r>
    </w:p>
    <w:p w:rsidR="00161FCB" w:rsidRDefault="00161FCB" w:rsidP="00161FCB">
      <w:pPr>
        <w:pStyle w:val="bpuSponsor"/>
      </w:pPr>
      <w:r>
        <w:t>District 9 (Atlantic, Burlington and Ocean)</w:t>
      </w:r>
    </w:p>
    <w:p w:rsidR="00161FCB" w:rsidRDefault="00161FCB" w:rsidP="00161FCB">
      <w:pPr>
        <w:pStyle w:val="bpuSponsor"/>
      </w:pPr>
      <w:r>
        <w:t>Assemblyman  JOHN F. MCKEON</w:t>
      </w:r>
    </w:p>
    <w:p w:rsidR="00161FCB" w:rsidRDefault="00161FCB" w:rsidP="00161FCB">
      <w:pPr>
        <w:pStyle w:val="bpuSponsor"/>
      </w:pPr>
      <w:r>
        <w:t>District 27 (Essex and Morris)</w:t>
      </w:r>
    </w:p>
    <w:p w:rsidR="00161FCB" w:rsidRDefault="00161FCB" w:rsidP="00161FCB">
      <w:pPr>
        <w:pStyle w:val="bpuSponsor"/>
      </w:pPr>
    </w:p>
    <w:p w:rsidR="00161FCB" w:rsidRDefault="00161FCB" w:rsidP="00161FCB">
      <w:pPr>
        <w:pStyle w:val="bpuSponsor"/>
      </w:pPr>
      <w:r>
        <w:t>Co-Sponsored by:</w:t>
      </w:r>
    </w:p>
    <w:p w:rsidR="00161FCB" w:rsidRDefault="00161FCB" w:rsidP="00161FCB">
      <w:pPr>
        <w:pStyle w:val="bpuSponsor"/>
      </w:pPr>
      <w:r w:rsidRPr="00161FCB">
        <w:t xml:space="preserve">Assemblywoman </w:t>
      </w:r>
      <w:proofErr w:type="spellStart"/>
      <w:r w:rsidRPr="00161FCB">
        <w:t>Lampitt</w:t>
      </w:r>
      <w:proofErr w:type="spellEnd"/>
    </w:p>
    <w:p w:rsidR="00161FCB" w:rsidRDefault="00161FCB" w:rsidP="00161FCB"/>
    <w:p w:rsidR="00161FCB" w:rsidRPr="00161FCB" w:rsidRDefault="00161FCB" w:rsidP="00161FCB"/>
    <w:p w:rsidR="00161FCB" w:rsidRDefault="00161FCB" w:rsidP="00161FCB">
      <w:pPr>
        <w:pStyle w:val="bpuSponsor"/>
      </w:pPr>
    </w:p>
    <w:p w:rsidR="00161FCB" w:rsidRDefault="00161FCB" w:rsidP="00161FCB">
      <w:pPr>
        <w:pStyle w:val="bpuSponsor"/>
      </w:pPr>
    </w:p>
    <w:p w:rsidR="00161FCB" w:rsidRDefault="00161FCB" w:rsidP="00161FCB">
      <w:pPr>
        <w:pStyle w:val="bpuSponsor"/>
      </w:pPr>
      <w:r>
        <w:t>SYNOPSIS</w:t>
      </w:r>
    </w:p>
    <w:p w:rsidR="00161FCB" w:rsidRDefault="00161FCB" w:rsidP="00161FCB">
      <w:pPr>
        <w:pStyle w:val="bpuNormText"/>
      </w:pPr>
      <w:r>
        <w:tab/>
        <w:t xml:space="preserve">Revises law concerning sexually oriented businesses. </w:t>
      </w:r>
    </w:p>
    <w:p w:rsidR="00161FCB" w:rsidRDefault="00161FCB" w:rsidP="00161FCB">
      <w:pPr>
        <w:pStyle w:val="bpuNormText"/>
      </w:pPr>
    </w:p>
    <w:p w:rsidR="00161FCB" w:rsidRDefault="00161FCB" w:rsidP="00161FCB">
      <w:pPr>
        <w:pStyle w:val="bpuSponsor"/>
      </w:pPr>
      <w:r>
        <w:t xml:space="preserve">CURRENT VERSION OF TEXT </w:t>
      </w:r>
    </w:p>
    <w:p w:rsidR="00161FCB" w:rsidRDefault="00161FCB" w:rsidP="00161FCB">
      <w:pPr>
        <w:pStyle w:val="bpuNormText"/>
      </w:pPr>
      <w:r>
        <w:tab/>
        <w:t>Introduced Pending Technical Review by Legislative Counsel.</w:t>
      </w:r>
    </w:p>
    <w:p w:rsidR="00161FCB" w:rsidRDefault="00161FCB" w:rsidP="00161F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1FCB" w:rsidRDefault="00161F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1FCB" w:rsidSect="00161FCB">
          <w:type w:val="continuous"/>
          <w:pgSz w:w="12240" w:h="20160" w:code="5"/>
          <w:pgMar w:top="2160" w:right="2275" w:bottom="1440" w:left="2275" w:header="72" w:footer="720" w:gutter="0"/>
          <w:pgNumType w:start="1"/>
          <w:cols w:space="720"/>
          <w:docGrid w:linePitch="360"/>
        </w:sectPr>
      </w:pPr>
    </w:p>
    <w:p w:rsidR="00C91D18" w:rsidRPr="00677316" w:rsidRDefault="00C91D18" w:rsidP="00C91D18">
      <w:pPr>
        <w:pStyle w:val="HangingAnAct"/>
        <w:rPr>
          <w:rStyle w:val="HangingAnActChar"/>
        </w:rPr>
      </w:pPr>
      <w:r w:rsidRPr="00C91D18">
        <w:rPr>
          <w:rStyle w:val="BillHead"/>
        </w:rPr>
        <w:lastRenderedPageBreak/>
        <w:t>An Act</w:t>
      </w:r>
      <w:r w:rsidRPr="006B7FA7">
        <w:rPr>
          <w:rStyle w:val="HangingAnActChar"/>
        </w:rPr>
        <w:t xml:space="preserve"> </w:t>
      </w:r>
      <w:r>
        <w:t>concerning the regulation of sexually oriented businesses, amending and supplementing P.L.1995, c.230 and amending various sections of statutory law.</w:t>
      </w:r>
    </w:p>
    <w:p w:rsidR="00C91D18" w:rsidRPr="00D71D68" w:rsidRDefault="00C91D18" w:rsidP="00C91D18"/>
    <w:p w:rsidR="00C91D18" w:rsidRPr="00AA7880" w:rsidRDefault="00C91D18" w:rsidP="00C91D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1D18" w:rsidRDefault="00C91D18" w:rsidP="00C91D18"/>
    <w:p w:rsidR="00C91D18" w:rsidRDefault="00C91D18" w:rsidP="00C91D18">
      <w:r>
        <w:tab/>
        <w:t>1.</w:t>
      </w:r>
      <w:r>
        <w:tab/>
        <w:t>(New section) This act shall be known and may be cited as the “Defense of Community Standards Act.”</w:t>
      </w:r>
    </w:p>
    <w:p w:rsidR="00C91D18" w:rsidRDefault="00C91D18" w:rsidP="00C91D18"/>
    <w:p w:rsidR="00C91D18" w:rsidRDefault="00C91D18" w:rsidP="00C91D18">
      <w:r>
        <w:tab/>
        <w:t>2.</w:t>
      </w:r>
      <w:r>
        <w:tab/>
        <w:t>(New section) The Legislature finds and declares:</w:t>
      </w:r>
    </w:p>
    <w:p w:rsidR="00C91D18" w:rsidRDefault="00C91D18" w:rsidP="00C91D18">
      <w:r>
        <w:tab/>
        <w:t>Sexually oriented businesses require special supervision from the public safety agencies of this State in order to protect and preserve the health, safety, morals and welfare of the patrons, contractors and employees of these businesses, as well as the residents of the State;</w:t>
      </w:r>
    </w:p>
    <w:p w:rsidR="00C91D18" w:rsidRDefault="00C91D18" w:rsidP="00C91D18">
      <w:r>
        <w:tab/>
        <w:t>There is convincing documented evidence that sexually oriented businesses, because of their very nature, have a deleterious effect on both the existing businesses around them and the surrounding residential areas adjacent to them and contribute to increased crime, particularly in the overnight hours, and the downgrading of property values;</w:t>
      </w:r>
    </w:p>
    <w:p w:rsidR="00C91D18" w:rsidRDefault="00C91D18" w:rsidP="00C91D18">
      <w:r>
        <w:tab/>
        <w:t>The Legislature desires to minimize and control these adverse effects in order to protect the health, safety and welfare of the State’s residents, to protect the State’s residents from increased crime, to preserve the quality of life, local property values and the character of neighborhoods surrounding sexually oriented businesses, and to deter the spread of blight;</w:t>
      </w:r>
    </w:p>
    <w:p w:rsidR="00C91D18" w:rsidRDefault="00C91D18" w:rsidP="00C91D18">
      <w:r>
        <w:tab/>
        <w:t>The reduction of crime and the preservation of the aesthetic and commercial character of the neighborhoods surrounding sexually oriented businesses is substantially in the public interest, so it is appropriate for the Legislature to provide municipalities with the authority to exert limited controls on the time, place and manner of their operation.</w:t>
      </w:r>
    </w:p>
    <w:p w:rsidR="00C91D18" w:rsidRDefault="00C91D18" w:rsidP="00C91D18"/>
    <w:p w:rsidR="00C91D18" w:rsidRDefault="00C91D18" w:rsidP="00C91D18">
      <w:r>
        <w:tab/>
        <w:t>3.</w:t>
      </w:r>
      <w:r>
        <w:tab/>
        <w:t>Section 3 of P.L.1995, c.230 (C.2C:34-7) is amended to read as follows:</w:t>
      </w:r>
    </w:p>
    <w:p w:rsidR="00C91D18" w:rsidRDefault="00C91D18" w:rsidP="00C91D18">
      <w:r>
        <w:tab/>
        <w:t>3.</w:t>
      </w:r>
      <w:r>
        <w:tab/>
        <w:t xml:space="preserve">a.  Except as provided in a municipal zoning ordinance adopted pursuant to N.J.S.2C:34-2, no person shall operate a sexually oriented business within </w:t>
      </w:r>
      <w:r w:rsidRPr="005670B7">
        <w:rPr>
          <w:rFonts w:ascii="Albertus Extra Bold" w:hAnsi="Albertus Extra Bold"/>
          <w:b/>
        </w:rPr>
        <w:t>[</w:t>
      </w:r>
      <w:r>
        <w:t>1,000</w:t>
      </w:r>
      <w:r w:rsidRPr="005670B7">
        <w:rPr>
          <w:rFonts w:ascii="Albertus Extra Bold" w:hAnsi="Albertus Extra Bold"/>
          <w:b/>
        </w:rPr>
        <w:t>]</w:t>
      </w:r>
      <w:r>
        <w:t xml:space="preserve"> </w:t>
      </w:r>
      <w:r w:rsidRPr="005670B7">
        <w:rPr>
          <w:u w:val="single"/>
        </w:rPr>
        <w:t>2,500</w:t>
      </w:r>
      <w:r>
        <w:t xml:space="preserve"> feet of any existing sexually oriented business, or any church, synagogue, temple or other place of public worship, or any elementary or secondary school or any school bus stop, or any municipal or county playground or place of public resort and recreation, or any hospital or any child care center, or within </w:t>
      </w:r>
      <w:r w:rsidRPr="00C943F1">
        <w:rPr>
          <w:rFonts w:ascii="Albertus Extra Bold" w:hAnsi="Albertus Extra Bold"/>
          <w:b/>
        </w:rPr>
        <w:t>[</w:t>
      </w:r>
      <w:r>
        <w:t>1,000</w:t>
      </w:r>
      <w:r w:rsidRPr="00C943F1">
        <w:rPr>
          <w:rFonts w:ascii="Albertus Extra Bold" w:hAnsi="Albertus Extra Bold"/>
          <w:b/>
        </w:rPr>
        <w:t>]</w:t>
      </w:r>
      <w:r>
        <w:t xml:space="preserve"> </w:t>
      </w:r>
      <w:r w:rsidRPr="00C943F1">
        <w:rPr>
          <w:u w:val="single"/>
        </w:rPr>
        <w:t>2,500</w:t>
      </w:r>
      <w:r>
        <w:t xml:space="preserve"> feet of any area zoned for residential use.  This subsection shall not apply to a sexually oriented business already lawfully operating on the effective date of this act where another sexually oriented business, an elementary or secondary school or school bus stop, or any municipal or county playground or place of public resort and recreation, or any hospital or any child care center, is subsequently established within </w:t>
      </w:r>
      <w:r w:rsidRPr="005821F7">
        <w:rPr>
          <w:rFonts w:ascii="Albertus Extra Bold" w:hAnsi="Albertus Extra Bold"/>
          <w:b/>
        </w:rPr>
        <w:t>[</w:t>
      </w:r>
      <w:r>
        <w:t>1,000</w:t>
      </w:r>
      <w:r w:rsidRPr="005821F7">
        <w:rPr>
          <w:rFonts w:ascii="Albertus Extra Bold" w:hAnsi="Albertus Extra Bold"/>
          <w:b/>
        </w:rPr>
        <w:t>]</w:t>
      </w:r>
      <w:r>
        <w:t xml:space="preserve"> </w:t>
      </w:r>
      <w:r w:rsidRPr="005821F7">
        <w:rPr>
          <w:u w:val="single"/>
        </w:rPr>
        <w:t>2,500</w:t>
      </w:r>
      <w:r>
        <w:t xml:space="preserve"> feet, or a residential district or residential lot is subsequently established within </w:t>
      </w:r>
      <w:r w:rsidRPr="005821F7">
        <w:rPr>
          <w:rFonts w:ascii="Albertus Extra Bold" w:hAnsi="Albertus Extra Bold"/>
          <w:b/>
        </w:rPr>
        <w:t>[</w:t>
      </w:r>
      <w:r>
        <w:t>1,000</w:t>
      </w:r>
      <w:r w:rsidRPr="005821F7">
        <w:rPr>
          <w:rFonts w:ascii="Albertus Extra Bold" w:hAnsi="Albertus Extra Bold"/>
          <w:b/>
        </w:rPr>
        <w:t>]</w:t>
      </w:r>
      <w:r>
        <w:t xml:space="preserve"> </w:t>
      </w:r>
      <w:r w:rsidRPr="005821F7">
        <w:rPr>
          <w:u w:val="single"/>
        </w:rPr>
        <w:t>2,500</w:t>
      </w:r>
      <w:r>
        <w:t xml:space="preserve"> feet.</w:t>
      </w:r>
    </w:p>
    <w:p w:rsidR="00C91D18" w:rsidRDefault="00C91D18" w:rsidP="00C91D18">
      <w:r>
        <w:tab/>
        <w:t>b.</w:t>
      </w:r>
      <w:r>
        <w:tab/>
        <w:t>Every sexually oriented business shall be surrounded by a perimeter buffer of at least 50 feet in width with plantings, fence, or other physical divider along the outside of the perimeter sufficient to impede the view of the interior of the premises in which the business is located.  The municipality may, by ordinance, require the perimeter buffer to meet additional requirements or standards. This subsection shall not apply to a sexually oriented business already lawfully operating on the effective date of this act.</w:t>
      </w:r>
    </w:p>
    <w:p w:rsidR="00C91D18" w:rsidRDefault="00C91D18" w:rsidP="00C91D18">
      <w:r>
        <w:tab/>
        <w:t>c.</w:t>
      </w:r>
      <w:r>
        <w:tab/>
        <w:t>No sexually oriented business shall display more than two exterior signs, consisting of one identification sign and one sign giving notice that the premises are off limits to minors.  The identification sign shall be no more than 40 square feet in size.</w:t>
      </w:r>
    </w:p>
    <w:p w:rsidR="00C91D18" w:rsidRDefault="00C91D18" w:rsidP="00C91D18">
      <w:r>
        <w:tab/>
        <w:t>d.</w:t>
      </w:r>
      <w:r>
        <w:tab/>
        <w:t>A person who violates this section is guilty of a crime of the fourth degree.</w:t>
      </w:r>
    </w:p>
    <w:p w:rsidR="00C91D18" w:rsidRDefault="00C91D18" w:rsidP="00C91D18">
      <w:r>
        <w:t>(</w:t>
      </w:r>
      <w:proofErr w:type="spellStart"/>
      <w:r>
        <w:t>cf</w:t>
      </w:r>
      <w:proofErr w:type="spellEnd"/>
      <w:r>
        <w:t>: P.L.1999, c.41, s.1)</w:t>
      </w:r>
    </w:p>
    <w:p w:rsidR="00C91D18" w:rsidRDefault="00C91D18" w:rsidP="00C91D18"/>
    <w:p w:rsidR="00C91D18" w:rsidRDefault="00C91D18" w:rsidP="00C91D18">
      <w:r>
        <w:tab/>
        <w:t>4.</w:t>
      </w:r>
      <w:r>
        <w:tab/>
        <w:t>R.S.40:48-1 is amended to read as follows:</w:t>
      </w:r>
    </w:p>
    <w:p w:rsidR="00C91D18" w:rsidRDefault="00C91D18" w:rsidP="00C91D18">
      <w:r>
        <w:tab/>
        <w:t>40:48-1. Ordinances; general purpose.  The governing body of every municipality may make, amend, repeal and enforce ordinances to:</w:t>
      </w:r>
    </w:p>
    <w:p w:rsidR="00C91D18" w:rsidRDefault="00C91D18" w:rsidP="00C91D18">
      <w:r>
        <w:tab/>
        <w:t>Finances and property.  1.  Manage, regulate and control the finances and property, real and personal, of the municipality;</w:t>
      </w:r>
    </w:p>
    <w:p w:rsidR="00C91D18" w:rsidRDefault="00C91D18" w:rsidP="00C91D18">
      <w:r>
        <w:tab/>
        <w:t>Contracts and contractor's bonds.  2.  Prescribe the form and manner of execution and approval of all contracts to be executed by the municipality and of all bonds to be given to it;</w:t>
      </w:r>
    </w:p>
    <w:p w:rsidR="00C91D18" w:rsidRDefault="00C91D18" w:rsidP="00C91D18">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91D18" w:rsidRDefault="00C91D18" w:rsidP="00C91D18">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91D18" w:rsidRDefault="00C91D18" w:rsidP="00C91D18">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91D18" w:rsidRDefault="00C91D18" w:rsidP="00C91D18">
      <w:r>
        <w:tab/>
        <w:t>Maintain order.  6.  Prevent vice, drunkenness and immorality;</w:t>
      </w:r>
      <w:r w:rsidRPr="00C4257C">
        <w:t xml:space="preserve"> </w:t>
      </w:r>
      <w:r w:rsidRPr="00D109D7">
        <w:rPr>
          <w:u w:val="single"/>
        </w:rPr>
        <w:t>to regulat</w:t>
      </w:r>
      <w:r>
        <w:rPr>
          <w:u w:val="single"/>
        </w:rPr>
        <w:t>e</w:t>
      </w:r>
      <w:r w:rsidRPr="00D109D7">
        <w:rPr>
          <w:u w:val="single"/>
        </w:rPr>
        <w:t xml:space="preserve"> sexually oriented businesses</w:t>
      </w:r>
      <w:r>
        <w:rPr>
          <w:u w:val="single"/>
        </w:rPr>
        <w:t>,</w:t>
      </w:r>
      <w:r w:rsidRPr="00D109D7">
        <w:rPr>
          <w:u w:val="single"/>
        </w:rPr>
        <w:t xml:space="preserve"> as defined in section 2 of P.L.1995, c.167 (C.2C:12-2)</w:t>
      </w:r>
      <w:r>
        <w:rPr>
          <w:u w:val="single"/>
        </w:rPr>
        <w:t>, in compliance with all constitutional requirements</w:t>
      </w:r>
      <w:r w:rsidRPr="005821F7">
        <w:rPr>
          <w:u w:val="single"/>
        </w:rPr>
        <w:t>;</w:t>
      </w:r>
      <w:r>
        <w:t xml:space="preserve"> to preserve the public peace and order; to prevent and quell riots, disturbances and disorderly assemblages; to prohibit the consumption of alcoholic beverages by underage persons on private property pursuant to section 1 of P.L.2000, c.33 (C.40:48-1.2);</w:t>
      </w:r>
    </w:p>
    <w:p w:rsidR="00C91D18" w:rsidRDefault="00C91D18" w:rsidP="00C91D18">
      <w:r>
        <w:tab/>
        <w:t>Punish beggars; prevention of loitering.  7. Restrain and punish drunkards, vagrants, mendicants and street beggars; to prevent loitering, lounging or sleeping in the streets, parks or public places;</w:t>
      </w:r>
    </w:p>
    <w:p w:rsidR="00C91D18" w:rsidRDefault="00C91D18" w:rsidP="00C91D18">
      <w:r>
        <w:tab/>
        <w:t>Auctions and noises.  8.  Regulate the ringing of bells and the crying of goods and other commodities for sale at auction or otherwise, and to prevent disturbing noises;</w:t>
      </w:r>
    </w:p>
    <w:p w:rsidR="00C91D18" w:rsidRDefault="00C91D18" w:rsidP="00C91D18">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91D18" w:rsidRDefault="00C91D18" w:rsidP="00C91D18">
      <w:r>
        <w:tab/>
        <w:t>Prohibit annoyance of persons or animals.  10.  Regulate or prohibit any practice tending to frighten animals, or to annoy or injure persons in the public streets;</w:t>
      </w:r>
    </w:p>
    <w:p w:rsidR="00C91D18" w:rsidRDefault="00C91D18" w:rsidP="00C91D18">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91D18" w:rsidRDefault="00C91D18" w:rsidP="00C91D18">
      <w:r>
        <w:tab/>
        <w:t>Hucksters.  12.  Prescribe and regulate the place of vending or exposing for sale articles of merchandise from vehicles;</w:t>
      </w:r>
    </w:p>
    <w:p w:rsidR="00C91D18" w:rsidRDefault="00C91D18" w:rsidP="00C91D18">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91D18" w:rsidRDefault="00C91D18" w:rsidP="00C91D18">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91D18" w:rsidRDefault="00C91D18" w:rsidP="00C91D18">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91D18" w:rsidRDefault="00C91D18" w:rsidP="00C91D18">
      <w:r>
        <w:tab/>
        <w:t>Chimneys and boilers.  16.  Regulate the construction and setting up of chimneys, furnaces, stoves, boilers, ovens and other contrivances in which fire is used;</w:t>
      </w:r>
    </w:p>
    <w:p w:rsidR="00C91D18" w:rsidRDefault="00C91D18" w:rsidP="00C91D18">
      <w:r>
        <w:tab/>
        <w:t>Explosives.  17.  Regulate, in conformity with the statutes of this State, the manufacture, storage, sale, keeping or conveying of gunpowder, nitroglycerine, dynamite and other explosives;</w:t>
      </w:r>
    </w:p>
    <w:p w:rsidR="00C91D18" w:rsidRDefault="00C91D18" w:rsidP="00C91D18">
      <w:r>
        <w:tab/>
        <w:t>Firearms and fireworks.  18.  Regulate and prohibit the sale and use of guns, pistols, firearms, and fireworks of all descriptions;</w:t>
      </w:r>
    </w:p>
    <w:p w:rsidR="00C91D18" w:rsidRDefault="00C91D18" w:rsidP="00C91D18">
      <w:r>
        <w:tab/>
        <w:t>Soft coal.  19.  Regulate the use of soft coal in locomotives, factories, power houses and other places;</w:t>
      </w:r>
    </w:p>
    <w:p w:rsidR="00C91D18" w:rsidRDefault="00C91D18" w:rsidP="00C91D18">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91D18" w:rsidRDefault="00C91D18" w:rsidP="00C91D18">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91D18" w:rsidRDefault="00C91D18" w:rsidP="00C91D18">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91D18" w:rsidRDefault="00C91D18" w:rsidP="00C91D18">
      <w:r>
        <w:tab/>
        <w:t>Boating.  23.  Regulate the use of motor and other boats upon waters within or bounding the municipality;</w:t>
      </w:r>
    </w:p>
    <w:p w:rsidR="00C91D18" w:rsidRDefault="00C91D18" w:rsidP="00C91D18">
      <w:r>
        <w:tab/>
        <w:t>Fire escapes.  24.  Provide for the erection of fire escapes on buildings in the municipality, and to provide rules and regulations concerning the construction and maintenance of the same, and for the prevention of any obstruction thereof or thereon;</w:t>
      </w:r>
    </w:p>
    <w:p w:rsidR="00C91D18" w:rsidRDefault="00C91D18" w:rsidP="00C91D18">
      <w:r>
        <w:tab/>
        <w:t>Care of injured employees.  25.  Provide for the payment of compensation and for medical attendance to any officer or employee of the municipality injured in the performance of his duty;</w:t>
      </w:r>
    </w:p>
    <w:p w:rsidR="00C91D18" w:rsidRDefault="00C91D18" w:rsidP="00C91D18">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91D18" w:rsidRDefault="00C91D18" w:rsidP="00C91D18">
      <w:r>
        <w:tab/>
        <w:t>Lifeguard.  27.  Establish, maintain, regulate and control a lifeguard upon any beach within or bordering on the municipality;</w:t>
      </w:r>
    </w:p>
    <w:p w:rsidR="00C91D18" w:rsidRDefault="00C91D18" w:rsidP="00C91D18">
      <w:r>
        <w:tab/>
        <w:t xml:space="preserve">Appropriation for life-saving apparatus.  28.  Appropriate moneys to safeguard people from drowning within its borders, by location of apparatus or conduct of educational work in harmony with the plans of the </w:t>
      </w:r>
      <w:smartTag w:uri="urn:schemas-microsoft-com:office:smarttags" w:element="place">
        <w:smartTag w:uri="urn:schemas-microsoft-com:office:smarttags" w:element="country-region">
          <w:r>
            <w:t>United States</w:t>
          </w:r>
        </w:smartTag>
      </w:smartTag>
      <w:r>
        <w:t xml:space="preserve"> volunteer life-saving corps in this State;</w:t>
      </w:r>
    </w:p>
    <w:p w:rsidR="00C91D18" w:rsidRDefault="00C91D18" w:rsidP="00C91D18">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91D18" w:rsidRDefault="00C91D18" w:rsidP="00C91D18">
      <w:r>
        <w:tab/>
        <w:t>Advertise municipality.  30.  Appropriate funds for advertising the advantages of the municipality;</w:t>
      </w:r>
    </w:p>
    <w:p w:rsidR="00C91D18" w:rsidRDefault="00C91D18" w:rsidP="00C91D18">
      <w:r>
        <w:tab/>
        <w:t>Government Energy Aggregation Programs.  31.  Establish programs and procedures pursuant to which the municipality may act as a government aggregator pursuant to sections 40 through 43 of P.L.1999,c.23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91D18" w:rsidRDefault="00C91D18" w:rsidP="00C91D18">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91D18" w:rsidRDefault="00C91D18" w:rsidP="00C91D18">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91D18" w:rsidRDefault="00C91D18" w:rsidP="00C91D18">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r w:rsidRPr="00E16422">
        <w:t>.</w:t>
      </w:r>
    </w:p>
    <w:p w:rsidR="00C91D18" w:rsidRDefault="00C91D18" w:rsidP="00C91D18">
      <w:r>
        <w:t>(</w:t>
      </w:r>
      <w:proofErr w:type="spellStart"/>
      <w:r>
        <w:t>cf</w:t>
      </w:r>
      <w:proofErr w:type="spellEnd"/>
      <w:r>
        <w:t>: P.L.2003, c.164, s.2)</w:t>
      </w:r>
    </w:p>
    <w:p w:rsidR="00C91D18" w:rsidRDefault="00C91D18" w:rsidP="00C91D18"/>
    <w:p w:rsidR="00C91D18" w:rsidRDefault="00C91D18" w:rsidP="00C91D18">
      <w:r>
        <w:tab/>
        <w:t>5.</w:t>
      </w:r>
      <w:r>
        <w:tab/>
        <w:t>R.S.40:52-1 is amended to read as follows:</w:t>
      </w:r>
    </w:p>
    <w:p w:rsidR="00C91D18" w:rsidRDefault="00C91D18" w:rsidP="00C91D18">
      <w:r>
        <w:tab/>
        <w:t>40:52-1. The governing body may make, amend, repeal and enforce ordinances to license and regulate:</w:t>
      </w:r>
    </w:p>
    <w:p w:rsidR="00C91D18" w:rsidRDefault="00C91D18" w:rsidP="00C91D18">
      <w:r>
        <w:tab/>
        <w:t>a.</w:t>
      </w:r>
      <w:r>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C91D18" w:rsidRDefault="00C91D18" w:rsidP="00C91D18">
      <w:r>
        <w:tab/>
        <w:t>b.</w:t>
      </w:r>
      <w:r>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C91D18" w:rsidRDefault="00C91D18" w:rsidP="00C91D18">
      <w:r>
        <w:tab/>
        <w:t>c.</w:t>
      </w:r>
      <w:r>
        <w:tab/>
      </w:r>
      <w:proofErr w:type="spellStart"/>
      <w:r>
        <w:t>Cartmen</w:t>
      </w:r>
      <w:proofErr w:type="spellEnd"/>
      <w:r>
        <w:t xml:space="preserve">, </w:t>
      </w:r>
      <w:proofErr w:type="spellStart"/>
      <w:r>
        <w:t>expressmen</w:t>
      </w:r>
      <w:proofErr w:type="spellEnd"/>
      <w:r>
        <w:t xml:space="preserve">, </w:t>
      </w:r>
      <w:proofErr w:type="spellStart"/>
      <w:r>
        <w:t>baggagemen</w:t>
      </w:r>
      <w:proofErr w:type="spellEnd"/>
      <w:r>
        <w:t>,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w:t>
      </w:r>
    </w:p>
    <w:p w:rsidR="00C91D18" w:rsidRDefault="00C91D18" w:rsidP="00C91D18">
      <w:r>
        <w:tab/>
        <w:t>d.</w:t>
      </w:r>
      <w:r>
        <w:tab/>
        <w:t>Hotels, boardinghouses, lodging and rooming houses, trailer camps and camp sites, motels, furnished and unfurnished rented housing or living units and all other places and buildings used for sleeping and lodging purposes, and the occupancy thereof, restaurants and all other eating places, and the keepers thereof;</w:t>
      </w:r>
    </w:p>
    <w:p w:rsidR="00C91D18" w:rsidRDefault="00C91D18" w:rsidP="00C91D18">
      <w:r>
        <w:tab/>
        <w:t>e.</w:t>
      </w:r>
      <w:r>
        <w:tab/>
        <w:t>Automobile garages, dealers in second-hand motor vehicles and parts thereof, bathhouses, swimming pools, and the keepers thereof;</w:t>
      </w:r>
    </w:p>
    <w:p w:rsidR="00C91D18" w:rsidRDefault="00C91D18" w:rsidP="00C91D18">
      <w:r>
        <w:tab/>
        <w:t>f.</w:t>
      </w:r>
      <w:r>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r w:rsidRPr="00D109D7">
        <w:rPr>
          <w:u w:val="single"/>
        </w:rPr>
        <w:t xml:space="preserve">, and sexually oriented businesses as defined in section 2 of </w:t>
      </w:r>
      <w:r>
        <w:rPr>
          <w:u w:val="single"/>
        </w:rPr>
        <w:t>P</w:t>
      </w:r>
      <w:r w:rsidRPr="00D109D7">
        <w:rPr>
          <w:u w:val="single"/>
        </w:rPr>
        <w:t>.L.1995, c.167 (C.2C:33-12.2</w:t>
      </w:r>
      <w:r>
        <w:rPr>
          <w:u w:val="single"/>
        </w:rPr>
        <w:t>), including employees and independent contractors performing therein</w:t>
      </w:r>
      <w:r>
        <w:t>;</w:t>
      </w:r>
    </w:p>
    <w:p w:rsidR="00C91D18" w:rsidRDefault="00C91D18" w:rsidP="00C91D18">
      <w:r>
        <w:tab/>
        <w:t>g.</w:t>
      </w:r>
      <w:r>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C91D18" w:rsidRDefault="00C91D18" w:rsidP="00C91D18">
      <w:r>
        <w:tab/>
        <w:t>h.</w:t>
      </w:r>
      <w:r>
        <w:tab/>
        <w:t>Street signs and other objects projecting beyond the building line, into or over any public street or highway;</w:t>
      </w:r>
    </w:p>
    <w:p w:rsidR="00C91D18" w:rsidRDefault="00C91D18" w:rsidP="00C91D18">
      <w:r>
        <w:tab/>
      </w:r>
      <w:proofErr w:type="spellStart"/>
      <w:r>
        <w:t>i</w:t>
      </w:r>
      <w:proofErr w:type="spellEnd"/>
      <w:r>
        <w:t>.</w:t>
      </w:r>
      <w:r>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C91D18" w:rsidRDefault="00C91D18" w:rsidP="00C91D18">
      <w:r>
        <w:tab/>
        <w:t>j.</w:t>
      </w:r>
      <w:r>
        <w:tab/>
        <w:t>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fees for the conduct of such sales and to impose penalties for the violation of any such ordinance;</w:t>
      </w:r>
    </w:p>
    <w:p w:rsidR="00C91D18" w:rsidRDefault="00C91D18" w:rsidP="00C91D18">
      <w:r>
        <w:tab/>
        <w:t>k.</w:t>
      </w:r>
      <w:r>
        <w:tab/>
        <w:t>(Deleted by amendment, P.L.1997, c.320.)</w:t>
      </w:r>
    </w:p>
    <w:p w:rsidR="00C91D18" w:rsidRDefault="00C91D18" w:rsidP="00C91D18">
      <w:r>
        <w:tab/>
        <w:t>l.</w:t>
      </w:r>
      <w:r>
        <w:tab/>
        <w:t>(Deleted by amendment, P.L.1984, c.205.)</w:t>
      </w:r>
    </w:p>
    <w:p w:rsidR="00C91D18" w:rsidRDefault="00C91D18" w:rsidP="00C91D18">
      <w:r>
        <w:tab/>
        <w:t>m.</w:t>
      </w:r>
      <w:r>
        <w:tab/>
        <w:t>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and</w:t>
      </w:r>
    </w:p>
    <w:p w:rsidR="00C91D18" w:rsidRDefault="00C91D18" w:rsidP="00C91D18">
      <w:r>
        <w:tab/>
        <w:t>n.</w:t>
      </w:r>
      <w:r>
        <w:tab/>
        <w:t>The rental of real property for a term less than 175 consecutive days for residential purposes by a person having a permanent place of residence elsewhere.</w:t>
      </w:r>
    </w:p>
    <w:p w:rsidR="00C91D18" w:rsidRDefault="00C91D18" w:rsidP="00C91D18">
      <w:r>
        <w:tab/>
        <w:t>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the New Jersey Real Estate Commission and notwithstanding the provisions of this act or any other act.</w:t>
      </w:r>
    </w:p>
    <w:p w:rsidR="00C91D18" w:rsidRDefault="00C91D18" w:rsidP="00C91D18">
      <w:r>
        <w:t>(</w:t>
      </w:r>
      <w:proofErr w:type="spellStart"/>
      <w:r>
        <w:t>cf</w:t>
      </w:r>
      <w:proofErr w:type="spellEnd"/>
      <w:r>
        <w:t>: P.L.1997, c.320, s.1)</w:t>
      </w:r>
    </w:p>
    <w:p w:rsidR="00C91D18" w:rsidRDefault="00C91D18" w:rsidP="00C91D18"/>
    <w:p w:rsidR="00C91D18" w:rsidRDefault="00C91D18" w:rsidP="00C91D18">
      <w:r>
        <w:tab/>
        <w:t>6.</w:t>
      </w:r>
      <w:r>
        <w:tab/>
        <w:t>(New section) The governing body of a municipality may, by ordinance pursuant to the provisions of R.S.40:48-1, regulate the time, place and manner of operation of a sexually oriented business.  The governing body of a municipality may also require the licensure of a sexually oriented business and its employees and independent contractors pursuant to the provisions of R.S.40:52-1.</w:t>
      </w:r>
    </w:p>
    <w:p w:rsidR="00C91D18" w:rsidRDefault="00C91D18" w:rsidP="00C91D18">
      <w:r>
        <w:tab/>
        <w:t>For the purposes of this section, “time, place and manner of operation” shall mean the hours of operation of a sexually oriented business, the interior configuration of the business, including the distance between certain performers and patrons, and the degree of allowable nudity to be demonstrated by the performers employed by the business.  For the purposes of this section, “performer” means an employee or an independent contractor.</w:t>
      </w:r>
    </w:p>
    <w:p w:rsidR="00C91D18" w:rsidRDefault="00C91D18" w:rsidP="00C91D18"/>
    <w:p w:rsidR="00C91D18" w:rsidRDefault="00C91D18" w:rsidP="00C91D18">
      <w:r>
        <w:tab/>
        <w:t>7.</w:t>
      </w:r>
      <w:r>
        <w:tab/>
        <w:t xml:space="preserve">(New section)  A sexually oriented business, as defined in section 2 of P.L.1995, c.167 (C.2C:33-12.2), shall close no later than 11:00 P.M. and shall maintain a distance of not less than six feet between its performers and patrons at all times, unless the governing body of the municipality in which a sexually oriented business is located, by ordinance, sets a later closing time and a shorter distance between the performers and patrons. </w:t>
      </w:r>
    </w:p>
    <w:p w:rsidR="00C91D18" w:rsidRDefault="00C91D18" w:rsidP="00C91D18"/>
    <w:p w:rsidR="00C91D18" w:rsidRDefault="00C91D18" w:rsidP="00C91D18">
      <w:r>
        <w:tab/>
        <w:t>8.</w:t>
      </w:r>
      <w:r>
        <w:tab/>
        <w:t>This act shall take effect immediately.</w:t>
      </w:r>
    </w:p>
    <w:p w:rsidR="00C91D18" w:rsidRPr="00AA7880" w:rsidRDefault="00C91D18" w:rsidP="00C91D18"/>
    <w:p w:rsidR="00C91D18" w:rsidRPr="00CE7BD8" w:rsidRDefault="00C91D18" w:rsidP="00C91D18"/>
    <w:p w:rsidR="00C91D18" w:rsidRPr="00AA7880" w:rsidRDefault="00C91D18" w:rsidP="00C91D18">
      <w:pPr>
        <w:jc w:val="center"/>
      </w:pPr>
      <w:r w:rsidRPr="00D71D68">
        <w:t>STATEMENT</w:t>
      </w:r>
    </w:p>
    <w:p w:rsidR="00C91D18" w:rsidRDefault="00C91D18" w:rsidP="00C91D18"/>
    <w:p w:rsidR="00C91D18" w:rsidRDefault="00C91D18" w:rsidP="00C91D18">
      <w:r>
        <w:tab/>
        <w:t>This bill would amend current law to prohibit the operation of a sexually oriented business within 2,500 feet, increased from the current 1,000 feet, of any existing sexually oriented business, any church, synagogue, temple or other place of public worship, any elementary or secondary school or any school bus stop, any municipal or county playground or place of public resort and recreation, or any hospital or any child care center, or within 2,500 feet of any area zoned for residential use.</w:t>
      </w:r>
    </w:p>
    <w:p w:rsidR="00C91D18" w:rsidRDefault="00C91D18" w:rsidP="00C91D18">
      <w:r>
        <w:tab/>
        <w:t>This bill would also authorize the governing body of a municipality, by ordinance, to regulate the time, place and manner of operation of a sexually oriented business, and to require the licensure of a sexually oriented business and its employees, including independent contractors.</w:t>
      </w:r>
    </w:p>
    <w:p w:rsidR="00C91D18" w:rsidRDefault="00C91D18" w:rsidP="00C91D18">
      <w:r>
        <w:tab/>
        <w:t>Under the bill, “time, place and manner of operation” shall mean the hours of operation of a sexually oriented business, the interior configuration of the business, including the distance between certain employees and patrons, and the degree of allowable nudity to be demonstrated by the performers employed by the business.</w:t>
      </w:r>
    </w:p>
    <w:p w:rsidR="00C91D18" w:rsidRPr="00E7752C" w:rsidRDefault="00C91D18" w:rsidP="00E7752C">
      <w:r>
        <w:tab/>
        <w:t xml:space="preserve">The bill also requires that a sexually oriented business shall close no later </w:t>
      </w:r>
      <w:proofErr w:type="spellStart"/>
      <w:r>
        <w:t>that</w:t>
      </w:r>
      <w:proofErr w:type="spellEnd"/>
      <w:r>
        <w:t xml:space="preserve"> 11:00 P.M. and shall maintain a distance of not less than six feet between its performers and patrons at all times, unless the governing body of the municipality in which a sexually oriented business is located, by ordinance, sets a later closing time and a shorter distance between the performers and patrons.</w:t>
      </w:r>
    </w:p>
    <w:sectPr w:rsidR="00C91D18" w:rsidRPr="00E7752C" w:rsidSect="00161FC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489" w:rsidRDefault="00644489">
      <w:r>
        <w:separator/>
      </w:r>
    </w:p>
  </w:endnote>
  <w:endnote w:type="continuationSeparator" w:id="0">
    <w:p w:rsidR="00644489" w:rsidRDefault="00644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9C9" w:rsidRPr="00921C91" w:rsidRDefault="00FD59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59C9" w:rsidRPr="00921C91" w:rsidRDefault="00FD59C9">
    <w:pPr>
      <w:pStyle w:val="Footer"/>
      <w:rPr>
        <w:szCs w:val="18"/>
      </w:rPr>
    </w:pPr>
  </w:p>
  <w:p w:rsidR="00FD59C9" w:rsidRPr="00921C91" w:rsidRDefault="00FD59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59C9" w:rsidRDefault="00FD59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489" w:rsidRDefault="00644489">
      <w:r>
        <w:separator/>
      </w:r>
    </w:p>
  </w:footnote>
  <w:footnote w:type="continuationSeparator" w:id="0">
    <w:p w:rsidR="00644489" w:rsidRDefault="00644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0B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1FCB" w:rsidRDefault="00161FCB" w:rsidP="00161FCB">
    <w:pPr>
      <w:pStyle w:val="bpuHeadSpon"/>
    </w:pPr>
    <w:r w:rsidRPr="00161FCB">
      <w:rPr>
        <w:rStyle w:val="bpuHeadSponChar"/>
      </w:rPr>
      <w:t>A757</w:t>
    </w:r>
    <w:r>
      <w:t xml:space="preserve"> RUMPF, GOVE</w:t>
    </w:r>
  </w:p>
  <w:p w:rsidR="00161FCB" w:rsidRDefault="00161FCB" w:rsidP="00161FCB">
    <w:pPr>
      <w:pStyle w:val="bpuHeadSpon"/>
    </w:pPr>
    <w:r>
      <w:fldChar w:fldCharType="begin"/>
    </w:r>
    <w:r>
      <w:instrText xml:space="preserve"> PAGE  \* MERGEFORMAT </w:instrText>
    </w:r>
    <w:r>
      <w:fldChar w:fldCharType="separate"/>
    </w:r>
    <w:r w:rsidR="00FE0B1A">
      <w:rPr>
        <w:noProof/>
      </w:rPr>
      <w:t>11</w:t>
    </w:r>
    <w:r>
      <w:fldChar w:fldCharType="end"/>
    </w:r>
  </w:p>
  <w:p w:rsidR="00161FCB" w:rsidRPr="00AF575C" w:rsidRDefault="00161FCB" w:rsidP="00161F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1FCB" w:rsidRDefault="00161FCB" w:rsidP="00161FCB">
    <w:pPr>
      <w:pStyle w:val="bpuHeadSpon"/>
    </w:pPr>
    <w:r w:rsidRPr="00161FCB">
      <w:rPr>
        <w:rStyle w:val="bpuHeadSponChar"/>
      </w:rPr>
      <w:t>A757</w:t>
    </w:r>
    <w:r>
      <w:t xml:space="preserve"> RUMPF, GOVE</w:t>
    </w:r>
  </w:p>
  <w:p w:rsidR="00161FCB" w:rsidRDefault="00161FCB" w:rsidP="00161FCB">
    <w:pPr>
      <w:pStyle w:val="bpuHeadSpon"/>
    </w:pPr>
    <w:r>
      <w:fldChar w:fldCharType="begin"/>
    </w:r>
    <w:r>
      <w:instrText xml:space="preserve"> PAGE  \* MERGEFORMAT </w:instrText>
    </w:r>
    <w:r>
      <w:fldChar w:fldCharType="separate"/>
    </w:r>
    <w:r w:rsidR="00FE0B1A">
      <w:rPr>
        <w:noProof/>
      </w:rPr>
      <w:t>2</w:t>
    </w:r>
    <w:r>
      <w:fldChar w:fldCharType="end"/>
    </w:r>
  </w:p>
  <w:p w:rsidR="00161FCB" w:rsidRDefault="00161FCB" w:rsidP="00161F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4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FC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3FD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D4D"/>
    <w:rsid w:val="00501B0F"/>
    <w:rsid w:val="00502DF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489"/>
    <w:rsid w:val="006461F6"/>
    <w:rsid w:val="0065404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548"/>
    <w:rsid w:val="00C603F9"/>
    <w:rsid w:val="00C614C5"/>
    <w:rsid w:val="00C83317"/>
    <w:rsid w:val="00C91D1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9C9"/>
    <w:rsid w:val="00FE0B1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AD1D7E14-6F9C-41EB-BBAA-6D21E1E9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1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E8D3E-732B-4A35-B74D-B91EAC48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4321</Words>
  <Characters>23102</Characters>
  <Application>Microsoft Office Word</Application>
  <DocSecurity>0</DocSecurity>
  <Lines>490</Lines>
  <Paragraphs>95</Paragraphs>
  <ScaleCrop>false</ScaleCrop>
  <HeadingPairs>
    <vt:vector size="2" baseType="variant">
      <vt:variant>
        <vt:lpstr>Title</vt:lpstr>
      </vt:variant>
      <vt:variant>
        <vt:i4>1</vt:i4>
      </vt:variant>
    </vt:vector>
  </HeadingPairs>
  <TitlesOfParts>
    <vt:vector size="1" baseType="lpstr">
      <vt:lpstr>A757</vt:lpstr>
    </vt:vector>
  </TitlesOfParts>
  <Manager>R56</Manager>
  <Company>OFFICE of LEGISLATIVE SERVICES</Company>
  <LinksUpToDate>false</LinksUpToDate>
  <CharactersWithSpaces>27492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A757</dc:title>
  <dc:creator>Assemblyman  RUMPF, Assemblywoman  GOVE</dc:creator>
  <cp:keywords>A757|11|CL |314|0|0|!|0|</cp:keywords>
  <dc:description>PREFILED 2020</dc:description>
  <cp:lastModifiedBy>Todaro, Vivian</cp:lastModifiedBy>
  <cp:revision>2</cp:revision>
  <cp:lastPrinted>2019-12-26T16:14:00Z</cp:lastPrinted>
  <dcterms:created xsi:type="dcterms:W3CDTF">2019-12-27T17:33:00Z</dcterms:created>
  <dcterms:modified xsi:type="dcterms:W3CDTF">2019-12-27T17:33:00Z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