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B70" w:rsidRDefault="007F5B70" w:rsidP="007F5B70">
      <w:pPr>
        <w:pStyle w:val="bpuBill"/>
      </w:pPr>
      <w:bookmarkStart w:id="0" w:name="bpuFrontPg"/>
      <w:bookmarkStart w:id="1" w:name="_GoBack"/>
      <w:bookmarkEnd w:id="0"/>
      <w:bookmarkEnd w:id="1"/>
      <w:r>
        <w:t xml:space="preserve">ASSEMBLY, No. 769 </w:t>
      </w:r>
    </w:p>
    <w:p w:rsidR="007F5B70" w:rsidRPr="007F5B70" w:rsidRDefault="007F5B70" w:rsidP="007F5B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845" r:id="rId8"/>
        </w:object>
      </w:r>
    </w:p>
    <w:p w:rsidR="007F5B70" w:rsidRDefault="007F5B70" w:rsidP="007F5B70">
      <w:pPr>
        <w:pStyle w:val="bpuState"/>
      </w:pPr>
      <w:r>
        <w:t>STATE OF NEW JERSEY</w:t>
      </w:r>
    </w:p>
    <w:p w:rsidR="007F5B70" w:rsidRDefault="007F5B70" w:rsidP="007F5B70">
      <w:pPr>
        <w:pStyle w:val="bpuLegislature"/>
      </w:pPr>
      <w:r>
        <w:t>219th LEGISLATURE</w:t>
      </w:r>
    </w:p>
    <w:p w:rsidR="007F5B70" w:rsidRDefault="007F5B70" w:rsidP="007F5B70">
      <w:pPr>
        <w:pStyle w:val="bpuWpGraphic"/>
      </w:pPr>
      <w:r>
        <w:object w:dxaOrig="8985" w:dyaOrig="255">
          <v:shape id="_x0000_i1026" type="#_x0000_t75" style="width:6in;height:12pt" o:ole="">
            <v:imagedata r:id="rId7" o:title=""/>
          </v:shape>
          <o:OLEObject Type="Embed" ProgID="WPWin6.1" ShapeID="_x0000_i1026" DrawAspect="Content" ObjectID="_1638955846" r:id="rId9"/>
        </w:object>
      </w:r>
      <w:r>
        <w:t xml:space="preserve">  </w:t>
      </w:r>
    </w:p>
    <w:p w:rsidR="007F5B70" w:rsidRDefault="007F5B70" w:rsidP="007F5B70">
      <w:pPr>
        <w:pStyle w:val="bpuIntro"/>
      </w:pPr>
      <w:r>
        <w:t>PRE-FILED FOR INTRODUCTION IN THE 2020 SESSION</w:t>
      </w:r>
    </w:p>
    <w:p w:rsidR="007F5B70" w:rsidRDefault="007F5B70" w:rsidP="007F5B70">
      <w:pPr>
        <w:pStyle w:val="bpuIntro"/>
      </w:pPr>
    </w:p>
    <w:p w:rsidR="007F5B70" w:rsidRDefault="007F5B70" w:rsidP="007F5B70">
      <w:pPr>
        <w:pStyle w:val="bpuIntro"/>
        <w:sectPr w:rsidR="007F5B70" w:rsidSect="007F5B70">
          <w:headerReference w:type="even" r:id="rId10"/>
          <w:headerReference w:type="default" r:id="rId11"/>
          <w:pgSz w:w="12240" w:h="20160" w:code="5"/>
          <w:pgMar w:top="2160" w:right="1440" w:bottom="1440" w:left="1440" w:header="720" w:footer="720" w:gutter="0"/>
          <w:pgNumType w:start="1"/>
          <w:cols w:space="720"/>
          <w:docGrid w:linePitch="360"/>
        </w:sectPr>
      </w:pPr>
    </w:p>
    <w:p w:rsidR="007F5B70" w:rsidRDefault="007F5B70" w:rsidP="007F5B70">
      <w:pPr>
        <w:pStyle w:val="bpuIntro"/>
      </w:pPr>
    </w:p>
    <w:p w:rsidR="007F5B70" w:rsidRDefault="007F5B70" w:rsidP="007F5B70">
      <w:pPr>
        <w:pStyle w:val="bpuSponsor"/>
      </w:pPr>
      <w:r>
        <w:t>Sponsored by:</w:t>
      </w:r>
    </w:p>
    <w:p w:rsidR="007F5B70" w:rsidRDefault="007F5B70" w:rsidP="007F5B70">
      <w:pPr>
        <w:pStyle w:val="bpuSponsor"/>
      </w:pPr>
      <w:r>
        <w:t>Assemblyman  BRIAN E. RUMPF</w:t>
      </w:r>
    </w:p>
    <w:p w:rsidR="007F5B70" w:rsidRDefault="007F5B70" w:rsidP="007F5B70">
      <w:pPr>
        <w:pStyle w:val="bpuSponsor"/>
      </w:pPr>
      <w:r>
        <w:t>District 9 (Atlantic, Burlington and Ocean)</w:t>
      </w:r>
    </w:p>
    <w:p w:rsidR="007F5B70" w:rsidRDefault="007F5B70" w:rsidP="007F5B70">
      <w:pPr>
        <w:pStyle w:val="bpuSponsor"/>
      </w:pPr>
      <w:r>
        <w:t>Assemblywoman  DIANNE C. GOVE</w:t>
      </w:r>
    </w:p>
    <w:p w:rsidR="007F5B70" w:rsidRDefault="007F5B70" w:rsidP="007F5B70">
      <w:pPr>
        <w:pStyle w:val="bpuSponsor"/>
      </w:pPr>
      <w:r>
        <w:t>District 9 (Atlantic, Burlington and Ocean)</w:t>
      </w:r>
    </w:p>
    <w:p w:rsidR="007F5B70" w:rsidRDefault="007F5B70" w:rsidP="007F5B70">
      <w:pPr>
        <w:pStyle w:val="bpuSponsor"/>
      </w:pPr>
    </w:p>
    <w:p w:rsidR="007F5B70" w:rsidRDefault="007F5B70" w:rsidP="007F5B70">
      <w:pPr>
        <w:pStyle w:val="bpuSponsor"/>
      </w:pPr>
    </w:p>
    <w:p w:rsidR="007F5B70" w:rsidRDefault="007F5B70" w:rsidP="007F5B70">
      <w:pPr>
        <w:pStyle w:val="bpuSponsor"/>
      </w:pPr>
    </w:p>
    <w:p w:rsidR="007F5B70" w:rsidRDefault="007F5B70" w:rsidP="007F5B70">
      <w:pPr>
        <w:pStyle w:val="bpuSponsor"/>
      </w:pPr>
    </w:p>
    <w:p w:rsidR="007F5B70" w:rsidRDefault="007F5B70" w:rsidP="007F5B70">
      <w:pPr>
        <w:pStyle w:val="bpuSponsor"/>
      </w:pPr>
      <w:r>
        <w:t>SYNOPSIS</w:t>
      </w:r>
    </w:p>
    <w:p w:rsidR="007F5B70" w:rsidRDefault="007F5B70" w:rsidP="007F5B70">
      <w:pPr>
        <w:pStyle w:val="bpuNormText"/>
      </w:pPr>
      <w:r>
        <w:tab/>
        <w:t xml:space="preserve">Requires BPU to provide funding for purchase and installation of photovoltaic technologies for age-restricted community clubhouse facilities from societal benefits charge. </w:t>
      </w:r>
    </w:p>
    <w:p w:rsidR="007F5B70" w:rsidRDefault="007F5B70" w:rsidP="007F5B70">
      <w:pPr>
        <w:pStyle w:val="bpuNormText"/>
      </w:pPr>
    </w:p>
    <w:p w:rsidR="007F5B70" w:rsidRDefault="007F5B70" w:rsidP="007F5B70">
      <w:pPr>
        <w:pStyle w:val="bpuSponsor"/>
      </w:pPr>
      <w:r>
        <w:t xml:space="preserve">CURRENT VERSION OF TEXT </w:t>
      </w:r>
    </w:p>
    <w:p w:rsidR="007F5B70" w:rsidRDefault="007F5B70" w:rsidP="007F5B70">
      <w:pPr>
        <w:pStyle w:val="bpuNormText"/>
      </w:pPr>
      <w:r>
        <w:tab/>
        <w:t>Introduced Pending Technical Review by Legislative Counsel.</w:t>
      </w:r>
    </w:p>
    <w:p w:rsidR="007F5B70" w:rsidRDefault="007F5B70" w:rsidP="007F5B7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5B70" w:rsidRDefault="007F5B7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5B70" w:rsidSect="007F5B70">
          <w:type w:val="continuous"/>
          <w:pgSz w:w="12240" w:h="20160" w:code="5"/>
          <w:pgMar w:top="2160" w:right="2275" w:bottom="1440" w:left="2275" w:header="72" w:footer="720" w:gutter="0"/>
          <w:pgNumType w:start="1"/>
          <w:cols w:space="720"/>
          <w:docGrid w:linePitch="360"/>
        </w:sectPr>
      </w:pPr>
    </w:p>
    <w:p w:rsidR="00336930" w:rsidRPr="00677316" w:rsidRDefault="00336930" w:rsidP="00336930">
      <w:pPr>
        <w:pStyle w:val="HangingAnAct"/>
        <w:rPr>
          <w:rStyle w:val="HangingAnActChar"/>
        </w:rPr>
      </w:pPr>
      <w:r w:rsidRPr="00336930">
        <w:rPr>
          <w:rStyle w:val="BillHead"/>
        </w:rPr>
        <w:lastRenderedPageBreak/>
        <w:t>An Act</w:t>
      </w:r>
      <w:r w:rsidRPr="006B7FA7">
        <w:rPr>
          <w:rStyle w:val="HangingAnActChar"/>
        </w:rPr>
        <w:t xml:space="preserve"> </w:t>
      </w:r>
      <w:r>
        <w:t>providing for certain energy assistance grants and loans and amending P.L.1999, c.23.</w:t>
      </w:r>
    </w:p>
    <w:p w:rsidR="00336930" w:rsidRPr="00D71D68" w:rsidRDefault="00336930" w:rsidP="00336930"/>
    <w:p w:rsidR="00336930" w:rsidRPr="00AA7880" w:rsidRDefault="00336930" w:rsidP="0033693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36930" w:rsidRDefault="00336930" w:rsidP="00336930"/>
    <w:p w:rsidR="00336930" w:rsidRDefault="00336930" w:rsidP="00336930">
      <w:r>
        <w:tab/>
        <w:t>1.</w:t>
      </w:r>
      <w:r>
        <w:tab/>
        <w:t>Section 3 of P.L.1999, c.23 (C.48:3-51) is amended to read as follows:</w:t>
      </w:r>
    </w:p>
    <w:p w:rsidR="00336930" w:rsidRDefault="00336930" w:rsidP="00336930">
      <w:r>
        <w:tab/>
        <w:t>3.</w:t>
      </w:r>
      <w:r>
        <w:tab/>
        <w:t>As used in this act:</w:t>
      </w:r>
    </w:p>
    <w:p w:rsidR="00336930" w:rsidRPr="00D22B2D" w:rsidRDefault="00336930" w:rsidP="00336930">
      <w:pPr>
        <w:rPr>
          <w:u w:val="single"/>
        </w:rPr>
      </w:pPr>
      <w:r>
        <w:tab/>
      </w:r>
      <w:r w:rsidRPr="00D22B2D">
        <w:rPr>
          <w:u w:val="single"/>
        </w:rPr>
        <w:t>“Age-restricted community” means a community that complies with the “housing for older persons” exception from the federal “Fair Housing Amendments Act of 1988,” Pub.L.100-430 (42 U.S.C. ss.3601 et seq.) for that community as set forth in section 100.301 of Title 24, Code of Federal Regulations;</w:t>
      </w:r>
    </w:p>
    <w:p w:rsidR="00336930" w:rsidRDefault="00336930" w:rsidP="00336930">
      <w:r>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336930" w:rsidRDefault="00336930" w:rsidP="00336930">
      <w:r>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336930" w:rsidRDefault="00336930" w:rsidP="00336930">
      <w:r>
        <w:tab/>
        <w:t>"Basic generation service" means electric generation service that is provided, pursuant to section 9 of P.L.1999, c.23 (C.48:3-57), to any customer that has not chosen an alternative electric power supplier, whether or not the customer has received offers as to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336930" w:rsidRDefault="00336930" w:rsidP="00336930">
      <w:r>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336930" w:rsidRDefault="00336930" w:rsidP="00336930">
      <w:r>
        <w:tab/>
        <w:t>"Board" means the New Jersey Board of Public Utilities or any successor agency;</w:t>
      </w:r>
    </w:p>
    <w:p w:rsidR="00336930" w:rsidRDefault="00336930" w:rsidP="00336930">
      <w:r>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or basic generation service transition cost recovery or the transfer or financing of such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336930" w:rsidRDefault="00336930" w:rsidP="00336930">
      <w:r>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such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which order shall become effective immediately upon the written consent of the related electric public utility to such order as provided in P.L.1999, c.23;</w:t>
      </w:r>
    </w:p>
    <w:p w:rsidR="00336930" w:rsidRDefault="00336930" w:rsidP="00336930">
      <w:r>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such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336930" w:rsidRDefault="00336930" w:rsidP="00336930">
      <w:r>
        <w:tab/>
        <w:t>"British thermal unit" or "Btu" means the amount of heat required to increase the temperature of one pound of water by one degree Fahrenheit;</w:t>
      </w:r>
    </w:p>
    <w:p w:rsidR="00336930" w:rsidRDefault="00336930" w:rsidP="00336930">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336930" w:rsidRDefault="00336930" w:rsidP="00336930">
      <w:r>
        <w:tab/>
        <w:t>"</w:t>
      </w:r>
      <w:proofErr w:type="spellStart"/>
      <w:r>
        <w:t>Buydown</w:t>
      </w:r>
      <w:proofErr w:type="spellEnd"/>
      <w:r>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336930" w:rsidRDefault="00336930" w:rsidP="00336930">
      <w:r>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336930" w:rsidRDefault="00336930" w:rsidP="00336930">
      <w:r>
        <w:tab/>
        <w:t>"Class I renewable energy" means electric energy produced from solar technologies, photovoltaic technologies, wind energy, fuel cells, geothermal technologies, wave or tidal action, and methane gas from landfills or a biomass facility, provided that the biomass is cultivated and harvested in a sustainable manner;</w:t>
      </w:r>
    </w:p>
    <w:p w:rsidR="00336930" w:rsidRDefault="00336930" w:rsidP="00336930">
      <w:r>
        <w:tab/>
        <w:t>"Class II renewable energy" means electric energy produced at a resource recovery facility or hydropower facility, provided that such facility is located where retail competition is permitted and provided further that the Commissioner of Environmental Protection has determined that such facility meets the highest environmental standards and minimizes any impacts to the environment and local communities;</w:t>
      </w:r>
    </w:p>
    <w:p w:rsidR="00336930" w:rsidRDefault="00336930" w:rsidP="00336930">
      <w:r>
        <w:tab/>
        <w:t>"Combined heat and power facility" means a facility which produces electric energy, steam or other forms of useful energy such as heat, which are used for industrial, commercial, heating or cooling purposes;</w:t>
      </w:r>
    </w:p>
    <w:p w:rsidR="00336930" w:rsidRDefault="00336930" w:rsidP="00336930">
      <w:r>
        <w:rPr>
          <w:lang w:val="en"/>
        </w:rPr>
        <w:tab/>
        <w:t>“</w:t>
      </w:r>
      <w:r w:rsidRPr="0074211A">
        <w:rPr>
          <w:u w:val="single"/>
          <w:lang w:val="en"/>
        </w:rPr>
        <w:t>Community clubhouse” means an area devoted to facilities and equipment for recreational purposes typically including, but not limited to, swimming pools, tennis courts, resident recreational club meetings, and other similar uses maintained and operated by an age-restricted community whose membership is limited to residents within the age-restricted community</w:t>
      </w:r>
      <w:r>
        <w:rPr>
          <w:u w:val="single"/>
          <w:lang w:val="en"/>
        </w:rPr>
        <w:t>;</w:t>
      </w:r>
    </w:p>
    <w:p w:rsidR="00336930" w:rsidRDefault="00336930" w:rsidP="00336930">
      <w:r>
        <w:tab/>
        <w:t>"Competitive service" means any service offered by an electric public utility or a gas public utility that the board determines to be competitive pursuant to section 8 or section 10 of P.L.1999, c.23 (C.48:3-56 or C.48:3-58) or that is not regulated by the board;</w:t>
      </w:r>
    </w:p>
    <w:p w:rsidR="00336930" w:rsidRDefault="00336930" w:rsidP="00336930">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336930" w:rsidRDefault="00336930" w:rsidP="00336930">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336930" w:rsidRDefault="00336930" w:rsidP="00336930">
      <w:r>
        <w:tab/>
        <w:t>"Customer" means any person that is an end user and is connected to any part of the transmission and distribution system within an electric public utility's service territory or a gas public utility's service territory within this State;</w:t>
      </w:r>
    </w:p>
    <w:p w:rsidR="00336930" w:rsidRDefault="00336930" w:rsidP="00336930">
      <w:r>
        <w:tab/>
        <w:t>"Customer account service" means metering, billing, or such other administrative activity associated with maintaining a customer account;</w:t>
      </w:r>
    </w:p>
    <w:p w:rsidR="00336930" w:rsidRDefault="00336930" w:rsidP="00336930">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336930" w:rsidRDefault="00336930" w:rsidP="00336930">
      <w:r>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336930" w:rsidRDefault="00336930" w:rsidP="00336930">
      <w:r>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U.S.C.s.79 et seq.;</w:t>
      </w:r>
    </w:p>
    <w:p w:rsidR="00336930" w:rsidRDefault="00336930" w:rsidP="00336930">
      <w:r>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336930" w:rsidRDefault="00336930" w:rsidP="00336930">
      <w:r>
        <w:tab/>
        <w:t>"Electric public utility" means a public utility, as that term is defined in R.S.48:2-13, that transmits and distributes electricity to end users within this State;</w:t>
      </w:r>
    </w:p>
    <w:p w:rsidR="00336930" w:rsidRDefault="00336930" w:rsidP="00336930">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336930" w:rsidRDefault="00336930" w:rsidP="00336930">
      <w:r>
        <w:tab/>
        <w:t>"Electronic signature" means an electronic sound, symbol or process, attached to, or logically associated with, a contract or other record, and executed or adopted by a person with the intent to sign the record;</w:t>
      </w:r>
    </w:p>
    <w:p w:rsidR="00336930" w:rsidRDefault="00336930" w:rsidP="00336930">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336930" w:rsidRDefault="00336930" w:rsidP="00336930">
      <w:r>
        <w:tab/>
        <w:t>"Energy consumer" means a business or residential consumer of electric generation service or gas supply service located within the territorial jurisdiction of a government aggregator;</w:t>
      </w:r>
    </w:p>
    <w:p w:rsidR="00336930" w:rsidRDefault="00336930" w:rsidP="00336930">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or any rules or regulations adopted pursuant thereto;</w:t>
      </w:r>
    </w:p>
    <w:p w:rsidR="00336930" w:rsidRDefault="00336930" w:rsidP="00336930">
      <w:r>
        <w:tab/>
        <w:t>"Gas public utility" means a public utility, as that term is defined in R.S.48:2-13, that distributes gas to end users within this State;</w:t>
      </w:r>
    </w:p>
    <w:p w:rsidR="00336930" w:rsidRDefault="00336930" w:rsidP="00336930">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336930" w:rsidRDefault="00336930" w:rsidP="00336930">
      <w:r>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336930" w:rsidRDefault="00336930" w:rsidP="00336930">
      <w:r>
        <w:tab/>
        <w:t>"Gas supply service" means the provision to customers of the retail commodity of gas, but does not include any regulated distribution service;</w:t>
      </w:r>
    </w:p>
    <w:p w:rsidR="00336930" w:rsidRDefault="00336930" w:rsidP="00336930">
      <w:r>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336930" w:rsidRDefault="00336930" w:rsidP="00336930">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336930" w:rsidRDefault="00336930" w:rsidP="00336930">
      <w:r>
        <w:tab/>
        <w:t>"Governmental entity" means any federal, state, municipal, local or other governmental department, commission, board, agency, court, authority or instrumentality having competent jurisdiction;</w:t>
      </w:r>
    </w:p>
    <w:p w:rsidR="00336930" w:rsidRDefault="00336930" w:rsidP="00336930">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rsidR="00336930" w:rsidRDefault="00336930" w:rsidP="00336930">
      <w:r>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336930" w:rsidRDefault="00336930" w:rsidP="00336930">
      <w:r>
        <w:tab/>
        <w:t>"Net proceeds" means proceeds less transaction and other related costs as determined by the board;</w:t>
      </w:r>
    </w:p>
    <w:p w:rsidR="00336930" w:rsidRDefault="00336930" w:rsidP="00336930">
      <w:r>
        <w:tab/>
        <w:t>"Net revenues" means revenues less related expenses, including applicable taxes, as determined by the board;</w:t>
      </w:r>
    </w:p>
    <w:p w:rsidR="00336930" w:rsidRDefault="00336930" w:rsidP="00336930">
      <w:r>
        <w:tab/>
        <w:t>"On-site generation facility" means a generation facility,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w:t>
      </w:r>
    </w:p>
    <w:p w:rsidR="00336930" w:rsidRDefault="00336930" w:rsidP="00336930">
      <w:r>
        <w:tab/>
        <w:t>"Person" means an individual, partnership, corporation, association, trust, limited liability company, governmental entity or other legal entity;</w:t>
      </w:r>
    </w:p>
    <w:p w:rsidR="00336930" w:rsidRDefault="00336930" w:rsidP="00336930">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336930" w:rsidRDefault="00336930" w:rsidP="00336930">
      <w:r>
        <w:tab/>
        <w:t>"Public utility holding company" means:  (1) any company that, directly or indirectly, owns, controls, or holds with power to vote, ten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or its successor;</w:t>
      </w:r>
    </w:p>
    <w:p w:rsidR="00336930" w:rsidRDefault="00336930" w:rsidP="00336930">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336930" w:rsidRDefault="00336930" w:rsidP="00336930">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336930" w:rsidRDefault="00336930" w:rsidP="00336930">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336930" w:rsidRDefault="00336930" w:rsidP="00336930">
      <w:r>
        <w:tab/>
        <w:t>"Resource recovery facility" means a solid waste facility constructed and operated for the incineration of solid waste for energy production and the recovery of metals and other materials for reuse;</w:t>
      </w:r>
    </w:p>
    <w:p w:rsidR="00336930" w:rsidRDefault="00336930" w:rsidP="00336930">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such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336930" w:rsidRDefault="00336930" w:rsidP="00336930">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336930" w:rsidRDefault="00336930" w:rsidP="00336930">
      <w:r>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336930" w:rsidRDefault="00336930" w:rsidP="00336930">
      <w:r>
        <w:tab/>
        <w:t>"Shopping credit" means an amount deducted from the bill of an electric public utility customer to reflect the fact that such customer has switched to an electric power supplier and no longer takes basic generation service from the electric public utility;</w:t>
      </w:r>
    </w:p>
    <w:p w:rsidR="00336930" w:rsidRDefault="00336930" w:rsidP="00336930">
      <w:r>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336930" w:rsidRDefault="00336930" w:rsidP="00336930">
      <w:r>
        <w:tab/>
        <w:t>"Societal benefits charge" means a charge imposed by an electric public utility, at a level determined by the board, pursuant to, and in accordance with, section 12 of P.L.1999, c.23 (C.48:3-60);</w:t>
      </w:r>
    </w:p>
    <w:p w:rsidR="00336930" w:rsidRDefault="00336930" w:rsidP="00336930">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
    <w:p w:rsidR="00336930" w:rsidRDefault="00336930" w:rsidP="00336930">
      <w:r>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336930" w:rsidRDefault="00336930" w:rsidP="00336930">
      <w:r>
        <w:tab/>
        <w:t>"Thermal efficiency" means the useful electric energy output of a facility, plus the useful thermal energy output of the facility, expressed as a percentage of the total energy input to the facility;</w:t>
      </w:r>
    </w:p>
    <w:p w:rsidR="00336930" w:rsidRDefault="00336930" w:rsidP="00336930">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336930" w:rsidRDefault="00336930" w:rsidP="00336930">
      <w:r>
        <w:tab/>
        <w:t>"Transition bonds" means bonds, notes, certificates of participation or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336930" w:rsidRDefault="00336930" w:rsidP="00336930">
      <w:r>
        <w:tab/>
        <w:t xml:space="preserve">"Transition period" means the period from </w:t>
      </w:r>
      <w:smartTag w:uri="urn:schemas-microsoft-com:office:smarttags" w:element="date">
        <w:smartTagPr>
          <w:attr w:name="Year" w:val="1999"/>
          <w:attr w:name="Day" w:val="1"/>
          <w:attr w:name="Month" w:val="8"/>
        </w:smartTagPr>
        <w:r>
          <w:t>August 1, 1999</w:t>
        </w:r>
      </w:smartTag>
      <w:r>
        <w:t xml:space="preserve"> through </w:t>
      </w:r>
      <w:smartTag w:uri="urn:schemas-microsoft-com:office:smarttags" w:element="date">
        <w:smartTagPr>
          <w:attr w:name="Year" w:val="2003"/>
          <w:attr w:name="Day" w:val="31"/>
          <w:attr w:name="Month" w:val="7"/>
        </w:smartTagPr>
        <w:r>
          <w:t>July 31, 2003</w:t>
        </w:r>
      </w:smartTag>
      <w:r>
        <w:t>;</w:t>
      </w:r>
    </w:p>
    <w:p w:rsidR="00336930" w:rsidRDefault="00336930" w:rsidP="00336930">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 and</w:t>
      </w:r>
    </w:p>
    <w:p w:rsidR="00336930" w:rsidRDefault="00336930" w:rsidP="00336930">
      <w:r>
        <w:tab/>
        <w:t>"Universal service" means any service approved by the board with the purpose of assisting low-income residential customers in obtaining or retaining electric generation or delivery service.</w:t>
      </w:r>
    </w:p>
    <w:p w:rsidR="00336930" w:rsidRPr="00532FC5" w:rsidRDefault="00336930" w:rsidP="00336930">
      <w:r>
        <w:t>(</w:t>
      </w:r>
      <w:proofErr w:type="spellStart"/>
      <w:r>
        <w:t>cf</w:t>
      </w:r>
      <w:proofErr w:type="spellEnd"/>
      <w:r>
        <w:t>: P.L.</w:t>
      </w:r>
      <w:r w:rsidRPr="00532FC5">
        <w:t>2009, c.34, s.1</w:t>
      </w:r>
      <w:r>
        <w:t>)</w:t>
      </w:r>
    </w:p>
    <w:p w:rsidR="00336930" w:rsidRDefault="00336930" w:rsidP="00336930"/>
    <w:p w:rsidR="00336930" w:rsidRDefault="00336930" w:rsidP="00336930">
      <w:r>
        <w:tab/>
        <w:t>2.</w:t>
      </w:r>
      <w:r>
        <w:tab/>
        <w:t>Section 12 of P.L.1999, c.23 (C.48:3-60) is amended to read as follows:</w:t>
      </w:r>
    </w:p>
    <w:p w:rsidR="00336930" w:rsidRDefault="00336930" w:rsidP="00336930">
      <w:pPr>
        <w:tabs>
          <w:tab w:val="clear" w:pos="1440"/>
          <w:tab w:val="left" w:pos="1098"/>
        </w:tabs>
      </w:pPr>
      <w:r>
        <w:tab/>
        <w:t>12.</w:t>
      </w:r>
      <w:r>
        <w:tab/>
        <w:t>a.</w:t>
      </w:r>
      <w:r>
        <w:tab/>
        <w:t xml:space="preserve">Simultaneously with the starting date for the implementation of retail choice as determined by the board pursuant to subsection a. of section 5 of </w:t>
      </w:r>
      <w:r w:rsidRPr="00FD1EA1">
        <w:rPr>
          <w:rFonts w:ascii="Albertus Extra Bold" w:hAnsi="Albertus Extra Bold"/>
          <w:b/>
        </w:rPr>
        <w:t>[</w:t>
      </w:r>
      <w:r>
        <w:t>this act</w:t>
      </w:r>
      <w:r w:rsidRPr="00FD1EA1">
        <w:rPr>
          <w:rFonts w:ascii="Albertus Extra Bold" w:hAnsi="Albertus Extra Bold"/>
          <w:b/>
        </w:rPr>
        <w:t>]</w:t>
      </w:r>
      <w:r>
        <w:rPr>
          <w:rFonts w:ascii="Albertus Extra Bold" w:hAnsi="Albertus Extra Bold"/>
          <w:b/>
        </w:rPr>
        <w:t xml:space="preserve"> </w:t>
      </w:r>
      <w:r>
        <w:rPr>
          <w:u w:val="single"/>
        </w:rPr>
        <w:t>P.L.1999, c.23 (C.48:3-53)</w:t>
      </w:r>
      <w:r>
        <w:t>,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336930" w:rsidRDefault="00336930" w:rsidP="00336930">
      <w:r>
        <w:tab/>
        <w:t>(1)</w:t>
      </w:r>
      <w:r>
        <w:tab/>
        <w:t xml:space="preserve">The costs for the social programs for which rate recovery was approved by the board prior to </w:t>
      </w:r>
      <w:smartTag w:uri="urn:schemas-microsoft-com:office:smarttags" w:element="date">
        <w:smartTagPr>
          <w:attr w:name="Year" w:val="1997"/>
          <w:attr w:name="Day" w:val="30"/>
          <w:attr w:name="Month" w:val="4"/>
        </w:smartTagPr>
        <w:r>
          <w:t>April 30, 1997</w:t>
        </w:r>
      </w:smartTag>
      <w:r>
        <w:t xml:space="preserve">.  For the purpose of establishing initial unbundled rates pursuant to section 4 of </w:t>
      </w:r>
      <w:r w:rsidRPr="00E944D4">
        <w:rPr>
          <w:rFonts w:ascii="Albertus Extra Bold" w:hAnsi="Albertus Extra Bold"/>
          <w:b/>
        </w:rPr>
        <w:t>[</w:t>
      </w:r>
      <w:r>
        <w:t>this act</w:t>
      </w:r>
      <w:r w:rsidRPr="00E944D4">
        <w:rPr>
          <w:rFonts w:ascii="Albertus Extra Bold" w:hAnsi="Albertus Extra Bold"/>
          <w:b/>
        </w:rPr>
        <w:t>]</w:t>
      </w:r>
      <w:r>
        <w:t xml:space="preserve"> </w:t>
      </w:r>
      <w:r>
        <w:rPr>
          <w:u w:val="single"/>
        </w:rPr>
        <w:t>P.L.1999, c.23 (C.48:3-52)</w:t>
      </w:r>
      <w:r>
        <w:t xml:space="preserve">, the societal benefits charge shall be set to recover the same level of social program costs as is being collected in the bundled rates of the electric public utility on the effective date of </w:t>
      </w:r>
      <w:r w:rsidRPr="00E944D4">
        <w:rPr>
          <w:rFonts w:ascii="Albertus Extra Bold" w:hAnsi="Albertus Extra Bold"/>
          <w:b/>
        </w:rPr>
        <w:t>[</w:t>
      </w:r>
      <w:r>
        <w:t>this act</w:t>
      </w:r>
      <w:r w:rsidRPr="00E944D4">
        <w:rPr>
          <w:rFonts w:ascii="Albertus Extra Bold" w:hAnsi="Albertus Extra Bold"/>
          <w:b/>
        </w:rPr>
        <w:t>]</w:t>
      </w:r>
      <w:r>
        <w:t xml:space="preserve"> </w:t>
      </w:r>
      <w:r w:rsidRPr="000F7E63">
        <w:rPr>
          <w:u w:val="single"/>
        </w:rPr>
        <w:t>P.L.1999, c.23 (C.48:3-49 et al.)</w:t>
      </w:r>
      <w:r>
        <w:t xml:space="preserve">.  The board may subsequently order, pursuant to its rules and regulations, an increase or decrease in the societal benefits charge to reflect changes in the costs to the utility of administering existing social programs.  Nothing in </w:t>
      </w:r>
      <w:r w:rsidRPr="00E944D4">
        <w:rPr>
          <w:rFonts w:ascii="Albertus Extra Bold" w:hAnsi="Albertus Extra Bold"/>
          <w:b/>
        </w:rPr>
        <w:t>[</w:t>
      </w:r>
      <w:r>
        <w:t>this act</w:t>
      </w:r>
      <w:r w:rsidRPr="00E944D4">
        <w:rPr>
          <w:rFonts w:ascii="Albertus Extra Bold" w:hAnsi="Albertus Extra Bold"/>
          <w:b/>
        </w:rPr>
        <w:t>]</w:t>
      </w:r>
      <w:r>
        <w:t xml:space="preserve"> </w:t>
      </w:r>
      <w:r>
        <w:rPr>
          <w:u w:val="single"/>
        </w:rPr>
        <w:t>P.L.1999, c.23</w:t>
      </w:r>
      <w:r>
        <w:t xml:space="preserve">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w:t>
      </w:r>
    </w:p>
    <w:p w:rsidR="00336930" w:rsidRDefault="00336930" w:rsidP="00336930">
      <w:r>
        <w:tab/>
        <w:t>(2)</w:t>
      </w:r>
      <w:r>
        <w:tab/>
        <w:t>Nuclear plant decommissioning costs;</w:t>
      </w:r>
    </w:p>
    <w:p w:rsidR="00336930" w:rsidRPr="003B5EEB" w:rsidRDefault="00336930" w:rsidP="00336930">
      <w:r>
        <w:tab/>
        <w:t>(3)</w:t>
      </w:r>
      <w:r>
        <w:tab/>
        <w:t xml:space="preserve">The costs of demand side management programs that were approved by the board pursuant to its demand side management regulations prior to </w:t>
      </w:r>
      <w:smartTag w:uri="urn:schemas-microsoft-com:office:smarttags" w:element="date">
        <w:smartTagPr>
          <w:attr w:name="Year" w:val="1997"/>
          <w:attr w:name="Day" w:val="30"/>
          <w:attr w:name="Month" w:val="4"/>
        </w:smartTagPr>
        <w:r>
          <w:t>April 30, 1997</w:t>
        </w:r>
      </w:smartTag>
      <w:r>
        <w:t xml:space="preserve">.  For the purpose of establishing initial unbundled rates pursuant to section 4 of </w:t>
      </w:r>
      <w:r w:rsidRPr="00BA50D6">
        <w:rPr>
          <w:rFonts w:ascii="Albertus Extra Bold" w:hAnsi="Albertus Extra Bold"/>
          <w:b/>
        </w:rPr>
        <w:t>[</w:t>
      </w:r>
      <w:r>
        <w:t>this act</w:t>
      </w:r>
      <w:r w:rsidRPr="00BA50D6">
        <w:rPr>
          <w:rFonts w:ascii="Albertus Extra Bold" w:hAnsi="Albertus Extra Bold"/>
          <w:b/>
        </w:rPr>
        <w:t>]</w:t>
      </w:r>
      <w:r>
        <w:t xml:space="preserve"> </w:t>
      </w:r>
      <w:r>
        <w:rPr>
          <w:u w:val="single"/>
        </w:rPr>
        <w:t>P.L.1999, c.23 (C.48:3-52)</w:t>
      </w:r>
      <w:r>
        <w:t xml:space="preserve">, the societal benefits charge shall be set to recover the same level of demand side management program costs as is being collected in the bundled rates of the electric public utility on the effective date of </w:t>
      </w:r>
      <w:r w:rsidRPr="004D4D9F">
        <w:rPr>
          <w:rFonts w:ascii="Albertus Extra Bold" w:hAnsi="Albertus Extra Bold"/>
          <w:b/>
        </w:rPr>
        <w:t>[</w:t>
      </w:r>
      <w:r>
        <w:t>this act</w:t>
      </w:r>
      <w:r w:rsidRPr="004D4D9F">
        <w:rPr>
          <w:rFonts w:ascii="Albertus Extra Bold" w:hAnsi="Albertus Extra Bold"/>
          <w:b/>
        </w:rPr>
        <w:t>]</w:t>
      </w:r>
      <w:r>
        <w:t xml:space="preserve"> </w:t>
      </w:r>
      <w:r>
        <w:rPr>
          <w:u w:val="single"/>
        </w:rPr>
        <w:t>P.L.1999, c.23</w:t>
      </w:r>
      <w:r>
        <w:t xml:space="preserve">.  Within four months of the effective date of </w:t>
      </w:r>
      <w:r w:rsidRPr="004D4D9F">
        <w:rPr>
          <w:rFonts w:ascii="Albertus Extra Bold" w:hAnsi="Albertus Extra Bold"/>
          <w:b/>
        </w:rPr>
        <w:t>[</w:t>
      </w:r>
      <w:r>
        <w:t>this act</w:t>
      </w:r>
      <w:r w:rsidRPr="004D4D9F">
        <w:rPr>
          <w:rFonts w:ascii="Albertus Extra Bold" w:hAnsi="Albertus Extra Bold"/>
          <w:b/>
        </w:rPr>
        <w:t>]</w:t>
      </w:r>
      <w:r>
        <w:t xml:space="preserve"> </w:t>
      </w:r>
      <w:r>
        <w:rPr>
          <w:u w:val="single"/>
        </w:rPr>
        <w:t>P.L.1999, c.23</w:t>
      </w:r>
      <w:r>
        <w:t xml:space="preserve">,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w:t>
      </w:r>
      <w:r w:rsidRPr="00A7275B">
        <w:rPr>
          <w:rFonts w:ascii="Albertus Extra Bold" w:hAnsi="Albertus Extra Bold"/>
          <w:b/>
        </w:rPr>
        <w:t>[</w:t>
      </w:r>
      <w:r>
        <w:t>this act</w:t>
      </w:r>
      <w:r w:rsidRPr="00A7275B">
        <w:rPr>
          <w:rFonts w:ascii="Albertus Extra Bold" w:hAnsi="Albertus Extra Bold"/>
          <w:b/>
        </w:rPr>
        <w:t>]</w:t>
      </w:r>
      <w:r>
        <w:rPr>
          <w:rFonts w:ascii="Albertus Extra Bold" w:hAnsi="Albertus Extra Bold"/>
          <w:b/>
        </w:rPr>
        <w:t xml:space="preserve"> </w:t>
      </w:r>
      <w:r>
        <w:rPr>
          <w:u w:val="single"/>
        </w:rPr>
        <w:t>P.L.1999, c.23</w:t>
      </w:r>
      <w:r>
        <w:t xml:space="preserve">; provided that the funding for such programs be no less than 50% of the total Statewide amount being collected in public electric and gas utility rates for demand side management programs on the effective date of </w:t>
      </w:r>
      <w:r w:rsidRPr="00A7275B">
        <w:rPr>
          <w:rFonts w:ascii="Albertus Extra Bold" w:hAnsi="Albertus Extra Bold"/>
          <w:b/>
        </w:rPr>
        <w:t>[</w:t>
      </w:r>
      <w:r>
        <w:t>this act</w:t>
      </w:r>
      <w:r w:rsidRPr="00A7275B">
        <w:rPr>
          <w:rFonts w:ascii="Albertus Extra Bold" w:hAnsi="Albertus Extra Bold"/>
          <w:b/>
        </w:rPr>
        <w:t>]</w:t>
      </w:r>
      <w:r>
        <w:t xml:space="preserve"> </w:t>
      </w:r>
      <w:r>
        <w:rPr>
          <w:u w:val="single"/>
        </w:rPr>
        <w:t>P.L.1999, c.23</w:t>
      </w:r>
      <w:r>
        <w:t xml:space="preserve"> for an initial period of four years from the issuance of the first comprehensive resource analysis following the effective date of </w:t>
      </w:r>
      <w:r w:rsidRPr="00A7275B">
        <w:rPr>
          <w:rFonts w:ascii="Albertus Extra Bold" w:hAnsi="Albertus Extra Bold"/>
          <w:b/>
        </w:rPr>
        <w:t>[</w:t>
      </w:r>
      <w:r>
        <w:t>this act</w:t>
      </w:r>
      <w:r w:rsidRPr="00A7275B">
        <w:rPr>
          <w:rFonts w:ascii="Albertus Extra Bold" w:hAnsi="Albertus Extra Bold"/>
          <w:b/>
        </w:rPr>
        <w:t>]</w:t>
      </w:r>
      <w:r>
        <w:t xml:space="preserve"> </w:t>
      </w:r>
      <w:r>
        <w:rPr>
          <w:u w:val="single"/>
        </w:rPr>
        <w:t>P.L.1999, c.23</w:t>
      </w:r>
      <w:r>
        <w:t xml:space="preserve">, and provided that 25% of this amount shall be used to provide funding for Class I renewable energy projects in the State.  In each of the following fifth through eighth years, the Statewide funding for such programs shall be no less than 50 percent of the total Statewide amount being collected in public electric and gas utility rates for demand side management programs on the effective date of </w:t>
      </w:r>
      <w:r w:rsidRPr="00A7275B">
        <w:rPr>
          <w:rFonts w:ascii="Albertus Extra Bold" w:hAnsi="Albertus Extra Bold"/>
          <w:b/>
        </w:rPr>
        <w:t>[</w:t>
      </w:r>
      <w:r>
        <w:t>this act</w:t>
      </w:r>
      <w:r w:rsidRPr="00A7275B">
        <w:rPr>
          <w:rFonts w:ascii="Albertus Extra Bold" w:hAnsi="Albertus Extra Bold"/>
          <w:b/>
        </w:rPr>
        <w:t>]</w:t>
      </w:r>
      <w:r>
        <w:t xml:space="preserve"> </w:t>
      </w:r>
      <w:r>
        <w:rPr>
          <w:u w:val="single"/>
        </w:rPr>
        <w:t>P.L.1999, c.23</w:t>
      </w:r>
      <w:r>
        <w:t xml:space="preserve">,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w:t>
      </w:r>
      <w:r>
        <w:rPr>
          <w:u w:val="single"/>
        </w:rPr>
        <w:t>Such programs shall also include a program to provide grants and low-interest loans to age-restricted communities to cover costs of the purchase and installation of photovoltaic technologies for use in age-restricted community clubhouse facilities.</w:t>
      </w:r>
    </w:p>
    <w:p w:rsidR="00336930" w:rsidRDefault="00336930" w:rsidP="00336930">
      <w:r>
        <w:tab/>
        <w:t>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336930" w:rsidRDefault="00336930" w:rsidP="00336930">
      <w:r>
        <w:tab/>
        <w:t>(4)</w:t>
      </w:r>
      <w:r>
        <w:tab/>
        <w:t>Manufactured gas plant remediation costs, which shall be determined initially in a manner consistent with mechanisms in the remediation adjustment clauses for the electric public utility and gas public utility adopted by the board; and</w:t>
      </w:r>
    </w:p>
    <w:p w:rsidR="00336930" w:rsidRDefault="00336930" w:rsidP="00336930">
      <w:r>
        <w:tab/>
        <w:t>(5)</w:t>
      </w:r>
      <w:r>
        <w:tab/>
        <w:t xml:space="preserve">The cost, of consumer education, as determined by the board, which shall be in an amount that, together with the consumer education surcharge imposed on electric power supplier license fees pursuant to subsection h. of section 29 of </w:t>
      </w:r>
      <w:r w:rsidRPr="000A7974">
        <w:rPr>
          <w:rFonts w:ascii="Albertus Extra Bold" w:hAnsi="Albertus Extra Bold"/>
          <w:b/>
        </w:rPr>
        <w:t>[</w:t>
      </w:r>
      <w:r>
        <w:t>this act</w:t>
      </w:r>
      <w:r w:rsidRPr="000A7974">
        <w:rPr>
          <w:rFonts w:ascii="Albertus Extra Bold" w:hAnsi="Albertus Extra Bold"/>
          <w:b/>
        </w:rPr>
        <w:t>]</w:t>
      </w:r>
      <w:r>
        <w:t xml:space="preserve"> </w:t>
      </w:r>
      <w:r>
        <w:rPr>
          <w:u w:val="single"/>
        </w:rPr>
        <w:t>P.L.1999, c.23 (C.48:3-78)</w:t>
      </w:r>
      <w:r>
        <w:t xml:space="preserve"> and the consumer education surcharge imposed on gas supplier license fees pursuant to subsection g. of section 30 of </w:t>
      </w:r>
      <w:r w:rsidRPr="000A7974">
        <w:rPr>
          <w:rFonts w:ascii="Albertus Extra Bold" w:hAnsi="Albertus Extra Bold"/>
          <w:b/>
        </w:rPr>
        <w:t>[</w:t>
      </w:r>
      <w:r>
        <w:t>this act</w:t>
      </w:r>
      <w:r w:rsidRPr="000A7974">
        <w:rPr>
          <w:rFonts w:ascii="Albertus Extra Bold" w:hAnsi="Albertus Extra Bold"/>
          <w:b/>
        </w:rPr>
        <w:t>]</w:t>
      </w:r>
      <w:r>
        <w:t xml:space="preserve"> </w:t>
      </w:r>
      <w:r>
        <w:rPr>
          <w:u w:val="single"/>
        </w:rPr>
        <w:t>P.L.1999, c.23 (C.48:3-79)</w:t>
      </w:r>
      <w:r>
        <w:t xml:space="preserve">, shall be sufficient to fund the consumer education program established pursuant to section 36 of </w:t>
      </w:r>
      <w:r w:rsidRPr="000A7974">
        <w:rPr>
          <w:rFonts w:ascii="Albertus Extra Bold" w:hAnsi="Albertus Extra Bold"/>
          <w:b/>
        </w:rPr>
        <w:t>[</w:t>
      </w:r>
      <w:r>
        <w:t>this act</w:t>
      </w:r>
      <w:r w:rsidRPr="000A7974">
        <w:rPr>
          <w:rFonts w:ascii="Albertus Extra Bold" w:hAnsi="Albertus Extra Bold"/>
          <w:b/>
        </w:rPr>
        <w:t>]</w:t>
      </w:r>
      <w:r>
        <w:t xml:space="preserve"> </w:t>
      </w:r>
      <w:r>
        <w:rPr>
          <w:u w:val="single"/>
        </w:rPr>
        <w:t>P.L.1999, c.23 (C.48:3-85)</w:t>
      </w:r>
      <w:r>
        <w:t>.</w:t>
      </w:r>
    </w:p>
    <w:p w:rsidR="00336930" w:rsidRDefault="00336930" w:rsidP="00336930">
      <w:r>
        <w:tab/>
        <w:t>b.</w:t>
      </w:r>
      <w:r>
        <w:tab/>
        <w:t xml:space="preserve">There is established in the Board of Public Utilities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 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336930" w:rsidRDefault="00336930" w:rsidP="00336930">
      <w:r>
        <w:t>(</w:t>
      </w:r>
      <w:proofErr w:type="spellStart"/>
      <w:r>
        <w:t>cf</w:t>
      </w:r>
      <w:proofErr w:type="spellEnd"/>
      <w:r>
        <w:t>: P.L.1999, c.23, s.12)</w:t>
      </w:r>
    </w:p>
    <w:p w:rsidR="00336930" w:rsidRDefault="00336930" w:rsidP="00336930"/>
    <w:p w:rsidR="00336930" w:rsidRDefault="00336930" w:rsidP="00336930">
      <w:r>
        <w:tab/>
        <w:t>3.</w:t>
      </w:r>
      <w:r>
        <w:tab/>
        <w:t>This act shall take effect on the first day of the third month following enactment, except that the board may take such anticipatory administrative action in advance thereof as shall be necessary for the implementation of this act.</w:t>
      </w:r>
    </w:p>
    <w:p w:rsidR="00336930" w:rsidRPr="00AA7880" w:rsidRDefault="00336930" w:rsidP="00336930"/>
    <w:p w:rsidR="00336930" w:rsidRPr="00CE7BD8" w:rsidRDefault="00336930" w:rsidP="00336930"/>
    <w:p w:rsidR="00336930" w:rsidRPr="00AA7880" w:rsidRDefault="00336930" w:rsidP="00336930">
      <w:pPr>
        <w:jc w:val="center"/>
      </w:pPr>
      <w:r w:rsidRPr="00D71D68">
        <w:t>STATEMENT</w:t>
      </w:r>
    </w:p>
    <w:p w:rsidR="00336930" w:rsidRDefault="00336930" w:rsidP="00336930"/>
    <w:p w:rsidR="00336930" w:rsidRDefault="00336930" w:rsidP="00336930">
      <w:r>
        <w:tab/>
        <w:t>This bill would expand the demand side management programs administered by the Board of Public Utilities (the “board) and funded from the societal benefits charge to include grants and low-interest loans to age-restricted communities t</w:t>
      </w:r>
      <w:r w:rsidRPr="009C1FE9">
        <w:t>o cover costs of the purchase and installation of photovoltaic technologies for use in age-restricted community clubhouse facilities.</w:t>
      </w:r>
    </w:p>
    <w:p w:rsidR="00336930" w:rsidRPr="00E7752C" w:rsidRDefault="00336930" w:rsidP="00E7752C">
      <w:r>
        <w:tab/>
      </w:r>
      <w:r w:rsidRPr="004C44A9">
        <w:t>The bill defines “age-restricted community” as a community that complies with the “housing for older persons” exception from the federal “Fair Housing Amendments Act of 1988,” Pub.L.100-430 (42 U.S.C. ss.3601 et seq.) for that community as set forth in section 100.301 of Title 24, Code of Federal Regulations</w:t>
      </w:r>
      <w:r>
        <w:t>.</w:t>
      </w:r>
    </w:p>
    <w:sectPr w:rsidR="00336930" w:rsidRPr="00E7752C" w:rsidSect="007F5B7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68E" w:rsidRDefault="00EF668E">
      <w:r>
        <w:separator/>
      </w:r>
    </w:p>
  </w:endnote>
  <w:endnote w:type="continuationSeparator" w:id="0">
    <w:p w:rsidR="00EF668E" w:rsidRDefault="00EF6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B70" w:rsidRPr="00921C91" w:rsidRDefault="007F5B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5B70" w:rsidRPr="00921C91" w:rsidRDefault="007F5B70">
    <w:pPr>
      <w:pStyle w:val="Footer"/>
      <w:rPr>
        <w:szCs w:val="18"/>
      </w:rPr>
    </w:pPr>
  </w:p>
  <w:p w:rsidR="007F5B70" w:rsidRPr="00921C91" w:rsidRDefault="007F5B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5B70" w:rsidRDefault="007F5B7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68E" w:rsidRDefault="00EF668E">
      <w:r>
        <w:separator/>
      </w:r>
    </w:p>
  </w:footnote>
  <w:footnote w:type="continuationSeparator" w:id="0">
    <w:p w:rsidR="00EF668E" w:rsidRDefault="00EF6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3D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5B70" w:rsidRDefault="007F5B70" w:rsidP="007F5B70">
    <w:pPr>
      <w:pStyle w:val="bpuHeadSpon"/>
    </w:pPr>
    <w:r w:rsidRPr="007F5B70">
      <w:rPr>
        <w:rStyle w:val="bpuHeadSponChar"/>
      </w:rPr>
      <w:t>A769</w:t>
    </w:r>
    <w:r>
      <w:t xml:space="preserve"> RUMPF, GOVE</w:t>
    </w:r>
  </w:p>
  <w:p w:rsidR="007F5B70" w:rsidRDefault="007F5B70" w:rsidP="007F5B70">
    <w:pPr>
      <w:pStyle w:val="bpuHeadSpon"/>
    </w:pPr>
    <w:r>
      <w:fldChar w:fldCharType="begin"/>
    </w:r>
    <w:r>
      <w:instrText xml:space="preserve"> PAGE  \* MERGEFORMAT </w:instrText>
    </w:r>
    <w:r>
      <w:fldChar w:fldCharType="separate"/>
    </w:r>
    <w:r w:rsidR="00AE3DC4">
      <w:rPr>
        <w:noProof/>
      </w:rPr>
      <w:t>14</w:t>
    </w:r>
    <w:r>
      <w:fldChar w:fldCharType="end"/>
    </w:r>
  </w:p>
  <w:p w:rsidR="007F5B70" w:rsidRPr="00AF575C" w:rsidRDefault="007F5B70" w:rsidP="007F5B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5B70" w:rsidRDefault="007F5B70" w:rsidP="007F5B70">
    <w:pPr>
      <w:pStyle w:val="bpuHeadSpon"/>
    </w:pPr>
    <w:r w:rsidRPr="007F5B70">
      <w:rPr>
        <w:rStyle w:val="bpuHeadSponChar"/>
      </w:rPr>
      <w:t>A769</w:t>
    </w:r>
    <w:r>
      <w:t xml:space="preserve"> RUMPF, GOVE</w:t>
    </w:r>
  </w:p>
  <w:p w:rsidR="007F5B70" w:rsidRDefault="007F5B70" w:rsidP="007F5B70">
    <w:pPr>
      <w:pStyle w:val="bpuHeadSpon"/>
    </w:pPr>
    <w:r>
      <w:fldChar w:fldCharType="begin"/>
    </w:r>
    <w:r>
      <w:instrText xml:space="preserve"> PAGE  \* MERGEFORMAT </w:instrText>
    </w:r>
    <w:r>
      <w:fldChar w:fldCharType="separate"/>
    </w:r>
    <w:r w:rsidR="00AE3DC4">
      <w:rPr>
        <w:noProof/>
      </w:rPr>
      <w:t>2</w:t>
    </w:r>
    <w:r>
      <w:fldChar w:fldCharType="end"/>
    </w:r>
  </w:p>
  <w:p w:rsidR="007F5B70" w:rsidRDefault="007F5B70" w:rsidP="007F5B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68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75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6930"/>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B70"/>
    <w:rsid w:val="0080085C"/>
    <w:rsid w:val="00802AF0"/>
    <w:rsid w:val="00806253"/>
    <w:rsid w:val="00820A1D"/>
    <w:rsid w:val="00820D9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049"/>
    <w:rsid w:val="008F6A7A"/>
    <w:rsid w:val="00902B2D"/>
    <w:rsid w:val="00915B98"/>
    <w:rsid w:val="00933C9C"/>
    <w:rsid w:val="0094377E"/>
    <w:rsid w:val="009467BF"/>
    <w:rsid w:val="0094723D"/>
    <w:rsid w:val="009564BC"/>
    <w:rsid w:val="0095650E"/>
    <w:rsid w:val="00966445"/>
    <w:rsid w:val="00967FED"/>
    <w:rsid w:val="0097488E"/>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DC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A05"/>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68E"/>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3CF7465-47E3-44BE-9F64-B6719EE5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F5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23F8C-4902-40FA-B65A-AFCB5E8CF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5673</Words>
  <Characters>31562</Characters>
  <Application>Microsoft Office Word</Application>
  <DocSecurity>0</DocSecurity>
  <Lines>630</Lines>
  <Paragraphs>97</Paragraphs>
  <ScaleCrop>false</ScaleCrop>
  <HeadingPairs>
    <vt:vector size="2" baseType="variant">
      <vt:variant>
        <vt:lpstr>Title</vt:lpstr>
      </vt:variant>
      <vt:variant>
        <vt:i4>1</vt:i4>
      </vt:variant>
    </vt:vector>
  </HeadingPairs>
  <TitlesOfParts>
    <vt:vector size="1" baseType="lpstr">
      <vt:lpstr>A769</vt:lpstr>
    </vt:vector>
  </TitlesOfParts>
  <Manager>R56</Manager>
  <Company>OFFICE of LEGISLATIVE SERVICES</Company>
  <LinksUpToDate>false</LinksUpToDate>
  <CharactersWithSpaces>37257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A769</dc:title>
  <dc:creator>Assemblyman  RUMPF, Assemblywoman  GOVE</dc:creator>
  <cp:keywords>A769|14|CL |314|0|0|!|0|</cp:keywords>
  <dc:description>PREFILED 2020</dc:description>
  <cp:lastModifiedBy>Todaro, Vivian</cp:lastModifiedBy>
  <cp:revision>2</cp:revision>
  <cp:lastPrinted>2019-12-26T17:23:00Z</cp:lastPrinted>
  <dcterms:created xsi:type="dcterms:W3CDTF">2019-12-27T17:42:00Z</dcterms:created>
  <dcterms:modified xsi:type="dcterms:W3CDTF">2019-12-27T17:42:00Z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