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0A14" w:rsidRDefault="00B10A14" w:rsidP="00B10A14">
      <w:pPr>
        <w:pStyle w:val="bpuBill"/>
      </w:pPr>
      <w:bookmarkStart w:id="0" w:name="bpuFrontPg"/>
      <w:bookmarkStart w:id="1" w:name="_GoBack"/>
      <w:bookmarkEnd w:id="0"/>
      <w:bookmarkEnd w:id="1"/>
      <w:r>
        <w:t xml:space="preserve">ASSEMBLY, No. 801 </w:t>
      </w:r>
    </w:p>
    <w:p w:rsidR="00B10A14" w:rsidRPr="00B10A14" w:rsidRDefault="00B10A14" w:rsidP="00B10A1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955854" r:id="rId8"/>
        </w:object>
      </w:r>
    </w:p>
    <w:p w:rsidR="00B10A14" w:rsidRDefault="00B10A14" w:rsidP="00B10A14">
      <w:pPr>
        <w:pStyle w:val="bpuState"/>
      </w:pPr>
      <w:r>
        <w:t>STATE OF NEW JERSEY</w:t>
      </w:r>
    </w:p>
    <w:p w:rsidR="00B10A14" w:rsidRDefault="00B10A14" w:rsidP="00B10A14">
      <w:pPr>
        <w:pStyle w:val="bpuLegislature"/>
      </w:pPr>
      <w:r>
        <w:t>219th LEGISLATURE</w:t>
      </w:r>
    </w:p>
    <w:p w:rsidR="00B10A14" w:rsidRDefault="00B10A14" w:rsidP="00B10A14">
      <w:pPr>
        <w:pStyle w:val="bpuWpGraphic"/>
      </w:pPr>
      <w:r>
        <w:object w:dxaOrig="8985" w:dyaOrig="255">
          <v:shape id="_x0000_i1026" type="#_x0000_t75" style="width:6in;height:11.8pt" o:ole="">
            <v:imagedata r:id="rId7" o:title=""/>
          </v:shape>
          <o:OLEObject Type="Embed" ProgID="WPWin6.1" ShapeID="_x0000_i1026" DrawAspect="Content" ObjectID="_1638955855" r:id="rId9"/>
        </w:object>
      </w:r>
      <w:r>
        <w:t xml:space="preserve">  </w:t>
      </w:r>
    </w:p>
    <w:p w:rsidR="00B10A14" w:rsidRDefault="00B10A14" w:rsidP="00B10A14">
      <w:pPr>
        <w:pStyle w:val="bpuIntro"/>
      </w:pPr>
      <w:r>
        <w:t>PRE-FILED FOR INTRODUCTION IN THE 2020 SESSION</w:t>
      </w:r>
    </w:p>
    <w:p w:rsidR="00B10A14" w:rsidRDefault="00B10A14" w:rsidP="00B10A14">
      <w:pPr>
        <w:pStyle w:val="bpuIntro"/>
      </w:pPr>
    </w:p>
    <w:p w:rsidR="00B10A14" w:rsidRDefault="00B10A14" w:rsidP="00B10A14">
      <w:pPr>
        <w:pStyle w:val="bpuIntro"/>
        <w:sectPr w:rsidR="00B10A14" w:rsidSect="00B10A14">
          <w:headerReference w:type="even" r:id="rId10"/>
          <w:headerReference w:type="default" r:id="rId11"/>
          <w:pgSz w:w="12240" w:h="20160" w:code="5"/>
          <w:pgMar w:top="2160" w:right="1440" w:bottom="1440" w:left="1440" w:header="720" w:footer="720" w:gutter="0"/>
          <w:pgNumType w:start="1"/>
          <w:cols w:space="720"/>
          <w:docGrid w:linePitch="360"/>
        </w:sectPr>
      </w:pPr>
    </w:p>
    <w:p w:rsidR="00B10A14" w:rsidRDefault="00B10A14" w:rsidP="00B10A14">
      <w:pPr>
        <w:pStyle w:val="bpuIntro"/>
      </w:pPr>
    </w:p>
    <w:p w:rsidR="00B10A14" w:rsidRDefault="00B10A14" w:rsidP="00B10A14">
      <w:pPr>
        <w:pStyle w:val="bpuSponsor"/>
      </w:pPr>
      <w:r>
        <w:t>Sponsored by:</w:t>
      </w:r>
    </w:p>
    <w:p w:rsidR="00B10A14" w:rsidRDefault="00B10A14" w:rsidP="00B10A14">
      <w:pPr>
        <w:pStyle w:val="bpuSponsor"/>
      </w:pPr>
      <w:r>
        <w:t>Assemblyman  ANTHONY S. VERRELLI</w:t>
      </w:r>
    </w:p>
    <w:p w:rsidR="00B10A14" w:rsidRDefault="00B10A14" w:rsidP="00B10A14">
      <w:pPr>
        <w:pStyle w:val="bpuSponsor"/>
      </w:pPr>
      <w:r>
        <w:t>District 15 (Hunterdon and Mercer)</w:t>
      </w:r>
    </w:p>
    <w:p w:rsidR="00B10A14" w:rsidRDefault="00B10A14" w:rsidP="00B10A14">
      <w:pPr>
        <w:pStyle w:val="bpuSponsor"/>
      </w:pPr>
      <w:r>
        <w:t>Assemblyman  ERIC HOUGHTALING</w:t>
      </w:r>
    </w:p>
    <w:p w:rsidR="00B10A14" w:rsidRDefault="00B10A14" w:rsidP="00B10A14">
      <w:pPr>
        <w:pStyle w:val="bpuSponsor"/>
      </w:pPr>
      <w:r>
        <w:t>District 11 (Monmouth)</w:t>
      </w:r>
    </w:p>
    <w:p w:rsidR="00B10A14" w:rsidRDefault="00B10A14" w:rsidP="00B10A14">
      <w:pPr>
        <w:pStyle w:val="bpuSponsor"/>
      </w:pPr>
      <w:r>
        <w:t>Assemblywoman  VERLINA REYNOLDS-JACKSON</w:t>
      </w:r>
    </w:p>
    <w:p w:rsidR="00B10A14" w:rsidRDefault="00B10A14" w:rsidP="00B10A14">
      <w:pPr>
        <w:pStyle w:val="bpuSponsor"/>
      </w:pPr>
      <w:r>
        <w:t>District 15 (Hunterdon and Mercer)</w:t>
      </w:r>
    </w:p>
    <w:p w:rsidR="00B10A14" w:rsidRDefault="00B10A14" w:rsidP="00B10A14">
      <w:pPr>
        <w:pStyle w:val="bpuSponsor"/>
      </w:pPr>
    </w:p>
    <w:p w:rsidR="00B10A14" w:rsidRDefault="00B10A14" w:rsidP="00B10A14">
      <w:pPr>
        <w:pStyle w:val="bpuSponsor"/>
      </w:pPr>
      <w:r>
        <w:t>Co-Sponsored by:</w:t>
      </w:r>
    </w:p>
    <w:p w:rsidR="00B10A14" w:rsidRPr="00B10A14" w:rsidRDefault="00B10A14" w:rsidP="00B10A14">
      <w:pPr>
        <w:pStyle w:val="bpuSponsor"/>
      </w:pPr>
      <w:r w:rsidRPr="00B10A14">
        <w:t xml:space="preserve">Assemblywomen Downey, Murphy, Assemblymen </w:t>
      </w:r>
      <w:proofErr w:type="spellStart"/>
      <w:r w:rsidRPr="00B10A14">
        <w:t>Karabinchak</w:t>
      </w:r>
      <w:proofErr w:type="spellEnd"/>
      <w:r w:rsidRPr="00B10A14">
        <w:t xml:space="preserve">, </w:t>
      </w:r>
      <w:proofErr w:type="spellStart"/>
      <w:r w:rsidRPr="00B10A14">
        <w:t>Chiaravalloti</w:t>
      </w:r>
      <w:proofErr w:type="spellEnd"/>
      <w:r w:rsidRPr="00B10A14">
        <w:t xml:space="preserve">, </w:t>
      </w:r>
      <w:proofErr w:type="spellStart"/>
      <w:r w:rsidRPr="00B10A14">
        <w:t>Wirths</w:t>
      </w:r>
      <w:proofErr w:type="spellEnd"/>
      <w:r w:rsidRPr="00B10A14">
        <w:t xml:space="preserve">, Space, Conaway and Assemblywoman </w:t>
      </w:r>
      <w:proofErr w:type="spellStart"/>
      <w:r w:rsidRPr="00B10A14">
        <w:t>Pinkin</w:t>
      </w:r>
      <w:proofErr w:type="spellEnd"/>
    </w:p>
    <w:p w:rsidR="00B10A14" w:rsidRDefault="00B10A14" w:rsidP="00B10A14">
      <w:pPr>
        <w:pStyle w:val="bpuSponsor"/>
      </w:pPr>
    </w:p>
    <w:p w:rsidR="00B10A14" w:rsidRDefault="00B10A14" w:rsidP="00B10A14">
      <w:pPr>
        <w:pStyle w:val="bpuSponsor"/>
      </w:pPr>
    </w:p>
    <w:p w:rsidR="00B10A14" w:rsidRDefault="00B10A14" w:rsidP="00B10A14">
      <w:pPr>
        <w:pStyle w:val="bpuSponsor"/>
      </w:pPr>
      <w:r>
        <w:t>SYNOPSIS</w:t>
      </w:r>
    </w:p>
    <w:p w:rsidR="00B10A14" w:rsidRDefault="00B10A14" w:rsidP="00B10A14">
      <w:pPr>
        <w:pStyle w:val="bpuNormText"/>
      </w:pPr>
      <w:r>
        <w:tab/>
        <w:t xml:space="preserve">Require business seeking to perform State contract to disclose certain labor and employment law violations. </w:t>
      </w:r>
    </w:p>
    <w:p w:rsidR="00B10A14" w:rsidRDefault="00B10A14" w:rsidP="00B10A14">
      <w:pPr>
        <w:pStyle w:val="bpuNormText"/>
      </w:pPr>
    </w:p>
    <w:p w:rsidR="00B10A14" w:rsidRDefault="00B10A14" w:rsidP="00B10A14">
      <w:pPr>
        <w:pStyle w:val="bpuSponsor"/>
      </w:pPr>
      <w:r>
        <w:t xml:space="preserve">CURRENT VERSION OF TEXT </w:t>
      </w:r>
    </w:p>
    <w:p w:rsidR="00B10A14" w:rsidRDefault="00B10A14" w:rsidP="00B10A14">
      <w:pPr>
        <w:pStyle w:val="bpuNormText"/>
      </w:pPr>
      <w:r>
        <w:tab/>
        <w:t>Introduced Pending Technical Review by Legislative Counsel.</w:t>
      </w:r>
    </w:p>
    <w:p w:rsidR="00B10A14" w:rsidRDefault="00B10A14" w:rsidP="00B10A1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10A14" w:rsidRDefault="00B10A1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10A14" w:rsidSect="00B10A14">
          <w:type w:val="continuous"/>
          <w:pgSz w:w="12240" w:h="20160" w:code="5"/>
          <w:pgMar w:top="2160" w:right="2275" w:bottom="1440" w:left="2275" w:header="72" w:footer="720" w:gutter="0"/>
          <w:pgNumType w:start="1"/>
          <w:cols w:space="720"/>
          <w:docGrid w:linePitch="360"/>
        </w:sectPr>
      </w:pPr>
    </w:p>
    <w:p w:rsidR="00623245" w:rsidRPr="00677316" w:rsidRDefault="00623245" w:rsidP="00623245">
      <w:pPr>
        <w:pStyle w:val="HangingAnAct"/>
        <w:rPr>
          <w:rStyle w:val="HangingAnActChar"/>
        </w:rPr>
      </w:pPr>
      <w:r w:rsidRPr="00623245">
        <w:rPr>
          <w:rStyle w:val="BillHead"/>
        </w:rPr>
        <w:lastRenderedPageBreak/>
        <w:t>An Act</w:t>
      </w:r>
      <w:r w:rsidRPr="006B7FA7">
        <w:rPr>
          <w:rStyle w:val="HangingAnActChar"/>
        </w:rPr>
        <w:t xml:space="preserve"> </w:t>
      </w:r>
      <w:r>
        <w:t>requiring a business seeking to perform a State contract to disclose certain labor and employment law violations and supplementing Title 52 of the Revised Statutes.</w:t>
      </w:r>
    </w:p>
    <w:p w:rsidR="00623245" w:rsidRPr="00D71D68" w:rsidRDefault="00623245" w:rsidP="00623245"/>
    <w:p w:rsidR="00623245" w:rsidRPr="00AA7880" w:rsidRDefault="00623245" w:rsidP="00623245">
      <w:r>
        <w:tab/>
      </w:r>
      <w:r>
        <w:rPr>
          <w:rStyle w:val="BillHeading2"/>
        </w:rPr>
        <w:t xml:space="preserve">Be It Enacted </w:t>
      </w:r>
      <w:r>
        <w:rPr>
          <w:rStyle w:val="BillLanguage"/>
        </w:rPr>
        <w:t>by the Senate and General Assembly of the State of New Jersey:</w:t>
      </w:r>
    </w:p>
    <w:p w:rsidR="00623245" w:rsidRDefault="00623245" w:rsidP="00623245"/>
    <w:p w:rsidR="00623245" w:rsidRDefault="00623245" w:rsidP="00623245">
      <w:r>
        <w:tab/>
        <w:t>1.</w:t>
      </w:r>
      <w:r>
        <w:tab/>
        <w:t xml:space="preserve">The Director of the Division of Purchase and Property, the Director of the Division of Property Management and Construction, and the head of any State agency having authority to contract for the purchase of goods and services or for the construction of any public work, shall require any bidder responding to a request for proposal or any business entity responding to a solicitation of interest or making an expression of interest with respect to the awarding of any public contract when the cost or contract price exceeds the amounts specified in section 2 of P.L.1954, c.48 (C.52:34-7) to provide information concerning all violations by that bidder or business entity during the immediate two-year period of any federal, State, or local labor or employment law or rule or regulation, including, but not limited to, violations of the federal Occupational Safety and Health Administration Act and the National Labor Relations Act, </w:t>
      </w:r>
      <w:r w:rsidRPr="00515C7B">
        <w:t xml:space="preserve">the "New Jersey Employer-Employee Relations Act," P.L.1941, c.100 (C.34:13A-1 et seq.), </w:t>
      </w:r>
      <w:r>
        <w:t>wage and hour laws, and workers compensation laws.  The directors or the head of a State agency shall evaluate the seriousness of any violations reported and, in the case of violations that represent a significant threat to the health or safety of employees or that demonstrate a disregard for the law, may disqualify that bidder or business entity from pursuing the contract.</w:t>
      </w:r>
    </w:p>
    <w:p w:rsidR="00623245" w:rsidRDefault="00623245" w:rsidP="00623245">
      <w:r>
        <w:tab/>
        <w:t>As used in this section,</w:t>
      </w:r>
    </w:p>
    <w:p w:rsidR="00623245" w:rsidRDefault="00623245" w:rsidP="00623245">
      <w:r>
        <w:tab/>
      </w:r>
      <w:r w:rsidRPr="009977F4">
        <w:t>"State agency" means any of the principal departments in</w:t>
      </w:r>
      <w:r>
        <w:t xml:space="preserve"> the Executive Branch of State g</w:t>
      </w:r>
      <w:r w:rsidRPr="009977F4">
        <w:t>overnment, and any division, board, bureau, office, commission, or other instrumentality within or created by such principal department, and any independent State authority, commission, instrumentality, or agency.</w:t>
      </w:r>
    </w:p>
    <w:p w:rsidR="00623245" w:rsidRPr="00D71D68" w:rsidRDefault="00623245" w:rsidP="00623245"/>
    <w:p w:rsidR="00623245" w:rsidRPr="00AA7880" w:rsidRDefault="00623245" w:rsidP="00623245">
      <w:r>
        <w:tab/>
        <w:t>2.</w:t>
      </w:r>
      <w:r>
        <w:tab/>
        <w:t>This act shall take effect immediately.</w:t>
      </w:r>
    </w:p>
    <w:p w:rsidR="00623245" w:rsidRDefault="00623245" w:rsidP="00623245"/>
    <w:p w:rsidR="00623245" w:rsidRPr="00CE7BD8" w:rsidRDefault="00623245" w:rsidP="00623245"/>
    <w:p w:rsidR="00623245" w:rsidRPr="00AA7880" w:rsidRDefault="00623245" w:rsidP="00623245">
      <w:pPr>
        <w:jc w:val="center"/>
      </w:pPr>
      <w:r w:rsidRPr="00D71D68">
        <w:t>STATEMENT</w:t>
      </w:r>
    </w:p>
    <w:p w:rsidR="00623245" w:rsidRDefault="00623245" w:rsidP="00623245"/>
    <w:p w:rsidR="00623245" w:rsidRDefault="00623245" w:rsidP="00623245">
      <w:r>
        <w:tab/>
        <w:t xml:space="preserve">This bill provides that a bidder or business entity seeking State contracts will be required to disclose information concerning all violations by that bidder or business entity during the immediately preceding two-year period of any federal, State, or local labor or employment law or rule or regulation.  State agencies will evaluate the seriousness of any violations reported and, in the case of </w:t>
      </w:r>
      <w:r>
        <w:br w:type="page"/>
      </w:r>
      <w:r>
        <w:lastRenderedPageBreak/>
        <w:t>violations that represent a significant threat to the health or safety of employees or that demonstrate a disregard for the law, may disqualify that bidder or business entity from pursuing the contract.</w:t>
      </w:r>
    </w:p>
    <w:sectPr w:rsidR="00623245" w:rsidSect="00B10A14">
      <w:headerReference w:type="default" r:id="rId13"/>
      <w:footerReference w:type="default" r:id="rId14"/>
      <w:headerReference w:type="first" r:id="rId15"/>
      <w:footerReference w:type="first" r:id="rId16"/>
      <w:pgSz w:w="12240" w:h="20160" w:code="5"/>
      <w:pgMar w:top="1440" w:right="2520" w:bottom="1728" w:left="2880" w:header="1181" w:footer="16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5601" w:rsidRDefault="001F5601">
      <w:r>
        <w:separator/>
      </w:r>
    </w:p>
  </w:endnote>
  <w:endnote w:type="continuationSeparator" w:id="0">
    <w:p w:rsidR="001F5601" w:rsidRDefault="001F5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B10A14" w:rsidRDefault="004D76F0" w:rsidP="00B10A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5601" w:rsidRDefault="001F5601">
      <w:r>
        <w:separator/>
      </w:r>
    </w:p>
  </w:footnote>
  <w:footnote w:type="continuationSeparator" w:id="0">
    <w:p w:rsidR="001F5601" w:rsidRDefault="001F56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31E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10A14" w:rsidRDefault="00B10A14" w:rsidP="00B10A14">
    <w:pPr>
      <w:pStyle w:val="bpuHeadSpon"/>
    </w:pPr>
    <w:r w:rsidRPr="00B10A14">
      <w:rPr>
        <w:rStyle w:val="bpuHeadSponChar"/>
      </w:rPr>
      <w:t>A801</w:t>
    </w:r>
    <w:r>
      <w:t xml:space="preserve"> VERRELLI, HOUGHTALING</w:t>
    </w:r>
  </w:p>
  <w:p w:rsidR="00B10A14" w:rsidRDefault="00B10A14" w:rsidP="00B10A14">
    <w:pPr>
      <w:pStyle w:val="bpuHeadSpon"/>
    </w:pPr>
    <w:r>
      <w:fldChar w:fldCharType="begin"/>
    </w:r>
    <w:r>
      <w:instrText xml:space="preserve"> PAGE  \* MERGEFORMAT </w:instrText>
    </w:r>
    <w:r>
      <w:fldChar w:fldCharType="separate"/>
    </w:r>
    <w:r w:rsidR="00131E2A">
      <w:rPr>
        <w:noProof/>
      </w:rPr>
      <w:t>3</w:t>
    </w:r>
    <w:r>
      <w:fldChar w:fldCharType="end"/>
    </w:r>
  </w:p>
  <w:p w:rsidR="00B10A14" w:rsidRPr="00AF575C" w:rsidRDefault="00B10A14" w:rsidP="00B10A1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10A14" w:rsidRDefault="00B10A14" w:rsidP="00B10A14">
    <w:pPr>
      <w:pStyle w:val="bpuHeadSpon"/>
    </w:pPr>
    <w:r w:rsidRPr="00B10A14">
      <w:rPr>
        <w:rStyle w:val="bpuHeadSponChar"/>
      </w:rPr>
      <w:t>A801</w:t>
    </w:r>
    <w:r>
      <w:t xml:space="preserve"> VERRELLI, HOUGHTALING</w:t>
    </w:r>
  </w:p>
  <w:p w:rsidR="00B10A14" w:rsidRDefault="00B10A14" w:rsidP="00B10A14">
    <w:pPr>
      <w:pStyle w:val="bpuHeadSpon"/>
    </w:pPr>
    <w:r>
      <w:fldChar w:fldCharType="begin"/>
    </w:r>
    <w:r>
      <w:instrText xml:space="preserve"> PAGE  \* MERGEFORMAT </w:instrText>
    </w:r>
    <w:r>
      <w:fldChar w:fldCharType="separate"/>
    </w:r>
    <w:r w:rsidR="00131E2A">
      <w:rPr>
        <w:noProof/>
      </w:rPr>
      <w:t>2</w:t>
    </w:r>
    <w:r>
      <w:fldChar w:fldCharType="end"/>
    </w:r>
  </w:p>
  <w:p w:rsidR="00B10A14" w:rsidRDefault="00B10A14" w:rsidP="00B10A1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60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1E2A"/>
    <w:rsid w:val="001330F6"/>
    <w:rsid w:val="00133BED"/>
    <w:rsid w:val="00136CE2"/>
    <w:rsid w:val="00140A92"/>
    <w:rsid w:val="00140FD3"/>
    <w:rsid w:val="00143A99"/>
    <w:rsid w:val="00150A42"/>
    <w:rsid w:val="00153466"/>
    <w:rsid w:val="001540B7"/>
    <w:rsid w:val="00156AE5"/>
    <w:rsid w:val="001762FB"/>
    <w:rsid w:val="00176910"/>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5601"/>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3245"/>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969DC"/>
    <w:rsid w:val="006A3786"/>
    <w:rsid w:val="006B2FCF"/>
    <w:rsid w:val="006C3B76"/>
    <w:rsid w:val="006C4542"/>
    <w:rsid w:val="006C5D50"/>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3B4B"/>
    <w:rsid w:val="00814C69"/>
    <w:rsid w:val="00820A1D"/>
    <w:rsid w:val="00833BE1"/>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0A14"/>
    <w:rsid w:val="00B11520"/>
    <w:rsid w:val="00B14011"/>
    <w:rsid w:val="00B14D35"/>
    <w:rsid w:val="00B211F7"/>
    <w:rsid w:val="00B21C53"/>
    <w:rsid w:val="00B23EFE"/>
    <w:rsid w:val="00B24336"/>
    <w:rsid w:val="00B26B1A"/>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5116381-91D6-412C-88F2-C1017760F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10A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B539E6-8CB6-463B-A0E8-62DB35B02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495</Words>
  <Characters>2780</Characters>
  <Application>Microsoft Office Word</Application>
  <DocSecurity>0</DocSecurity>
  <Lines>81</Lines>
  <Paragraphs>25</Paragraphs>
  <ScaleCrop>false</ScaleCrop>
  <HeadingPairs>
    <vt:vector size="2" baseType="variant">
      <vt:variant>
        <vt:lpstr>Title</vt:lpstr>
      </vt:variant>
      <vt:variant>
        <vt:i4>1</vt:i4>
      </vt:variant>
    </vt:vector>
  </HeadingPairs>
  <TitlesOfParts>
    <vt:vector size="1" baseType="lpstr">
      <vt:lpstr>A801</vt:lpstr>
    </vt:vector>
  </TitlesOfParts>
  <Manager>R229</Manager>
  <Company>OFFICE of LEGISLATIVE SERVICES</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A801</dc:title>
  <dc:creator>Assemblyman  VERRELLI, Assemblyman  HOUGHTALING</dc:creator>
  <cp:keywords>A801|3|HS |254|0|0|!|0|</cp:keywords>
  <dc:description>PREFILED 2020</dc:description>
  <cp:lastModifiedBy>Bell, Careema</cp:lastModifiedBy>
  <cp:revision>2</cp:revision>
  <cp:lastPrinted>2019-12-26T18:43:00Z</cp:lastPrinted>
  <dcterms:created xsi:type="dcterms:W3CDTF">2019-12-27T17:43:00Z</dcterms:created>
  <dcterms:modified xsi:type="dcterms:W3CDTF">2019-12-27T17:43:00Z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