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4E4" w:rsidRDefault="00F024E4" w:rsidP="00F024E4">
      <w:pPr>
        <w:pStyle w:val="bpuBill"/>
      </w:pPr>
      <w:bookmarkStart w:id="0" w:name="bpuFrontPg"/>
      <w:bookmarkStart w:id="1" w:name="_GoBack"/>
      <w:bookmarkEnd w:id="0"/>
      <w:bookmarkEnd w:id="1"/>
      <w:r>
        <w:t xml:space="preserve">ASSEMBLY, No. 802 </w:t>
      </w:r>
    </w:p>
    <w:p w:rsidR="00F024E4" w:rsidRPr="00F024E4" w:rsidRDefault="00F024E4" w:rsidP="00F024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5874" r:id="rId8"/>
        </w:object>
      </w:r>
    </w:p>
    <w:p w:rsidR="00F024E4" w:rsidRDefault="00F024E4" w:rsidP="00F024E4">
      <w:pPr>
        <w:pStyle w:val="bpuState"/>
      </w:pPr>
      <w:r>
        <w:t>STATE OF NEW JERSEY</w:t>
      </w:r>
    </w:p>
    <w:p w:rsidR="00F024E4" w:rsidRDefault="00F024E4" w:rsidP="00F024E4">
      <w:pPr>
        <w:pStyle w:val="bpuLegislature"/>
      </w:pPr>
      <w:r>
        <w:t>219th LEGISLATURE</w:t>
      </w:r>
    </w:p>
    <w:p w:rsidR="00F024E4" w:rsidRDefault="00F024E4" w:rsidP="00F024E4">
      <w:pPr>
        <w:pStyle w:val="bpuWpGraphic"/>
      </w:pPr>
      <w:r>
        <w:object w:dxaOrig="8985" w:dyaOrig="255">
          <v:shape id="_x0000_i1026" type="#_x0000_t75" style="width:6in;height:11.8pt" o:ole="">
            <v:imagedata r:id="rId7" o:title=""/>
          </v:shape>
          <o:OLEObject Type="Embed" ProgID="WPWin6.1" ShapeID="_x0000_i1026" DrawAspect="Content" ObjectID="_1638955875" r:id="rId9"/>
        </w:object>
      </w:r>
      <w:r>
        <w:t xml:space="preserve">  </w:t>
      </w:r>
    </w:p>
    <w:p w:rsidR="00F024E4" w:rsidRDefault="00F024E4" w:rsidP="00F024E4">
      <w:pPr>
        <w:pStyle w:val="bpuIntro"/>
      </w:pPr>
      <w:r>
        <w:t>PRE-FILED FOR INTRODUCTION IN THE 2020 SESSION</w:t>
      </w:r>
    </w:p>
    <w:p w:rsidR="00F024E4" w:rsidRDefault="00F024E4" w:rsidP="00F024E4">
      <w:pPr>
        <w:pStyle w:val="bpuIntro"/>
      </w:pPr>
    </w:p>
    <w:p w:rsidR="00F024E4" w:rsidRDefault="00F024E4" w:rsidP="00F024E4">
      <w:pPr>
        <w:pStyle w:val="bpuIntro"/>
        <w:sectPr w:rsidR="00F024E4" w:rsidSect="00F024E4">
          <w:headerReference w:type="even" r:id="rId10"/>
          <w:headerReference w:type="default" r:id="rId11"/>
          <w:pgSz w:w="12240" w:h="20160" w:code="5"/>
          <w:pgMar w:top="2160" w:right="1440" w:bottom="1440" w:left="1440" w:header="720" w:footer="720" w:gutter="0"/>
          <w:pgNumType w:start="1"/>
          <w:cols w:space="720"/>
          <w:docGrid w:linePitch="360"/>
        </w:sectPr>
      </w:pPr>
    </w:p>
    <w:p w:rsidR="00F024E4" w:rsidRDefault="00F024E4" w:rsidP="00F024E4">
      <w:pPr>
        <w:pStyle w:val="bpuIntro"/>
      </w:pPr>
    </w:p>
    <w:p w:rsidR="00F024E4" w:rsidRDefault="00F024E4" w:rsidP="00F024E4">
      <w:pPr>
        <w:pStyle w:val="bpuSponsor"/>
      </w:pPr>
      <w:r>
        <w:t>Sponsored by:</w:t>
      </w:r>
    </w:p>
    <w:p w:rsidR="00F024E4" w:rsidRDefault="00F024E4" w:rsidP="00F024E4">
      <w:pPr>
        <w:pStyle w:val="bpuSponsor"/>
      </w:pPr>
      <w:r>
        <w:t>Assemblyman  ANTHONY S. VERRELLI</w:t>
      </w:r>
    </w:p>
    <w:p w:rsidR="00F024E4" w:rsidRDefault="00F024E4" w:rsidP="00F024E4">
      <w:pPr>
        <w:pStyle w:val="bpuSponsor"/>
      </w:pPr>
      <w:r>
        <w:t>District 15 (Hunterdon and Mercer)</w:t>
      </w:r>
    </w:p>
    <w:p w:rsidR="00F024E4" w:rsidRDefault="00F024E4" w:rsidP="00F024E4">
      <w:pPr>
        <w:pStyle w:val="bpuSponsor"/>
      </w:pPr>
      <w:r>
        <w:t>Assemblywoman  VERLINA REYNOLDS-JACKSON</w:t>
      </w:r>
    </w:p>
    <w:p w:rsidR="00F024E4" w:rsidRDefault="00F024E4" w:rsidP="00F024E4">
      <w:pPr>
        <w:pStyle w:val="bpuSponsor"/>
      </w:pPr>
      <w:r>
        <w:t>District 15 (Hunterdon and Mercer)</w:t>
      </w:r>
    </w:p>
    <w:p w:rsidR="00F024E4" w:rsidRDefault="00F024E4" w:rsidP="00F024E4">
      <w:pPr>
        <w:pStyle w:val="bpuSponsor"/>
      </w:pPr>
      <w:r>
        <w:t>Assemblywoman  CAROL A. MURPHY</w:t>
      </w:r>
    </w:p>
    <w:p w:rsidR="00F024E4" w:rsidRDefault="00F024E4" w:rsidP="00F024E4">
      <w:pPr>
        <w:pStyle w:val="bpuSponsor"/>
      </w:pPr>
      <w:r>
        <w:t>District 7 (Burlington)</w:t>
      </w:r>
    </w:p>
    <w:p w:rsidR="00F024E4" w:rsidRDefault="00F024E4" w:rsidP="00F024E4">
      <w:pPr>
        <w:pStyle w:val="bpuSponsor"/>
      </w:pPr>
    </w:p>
    <w:p w:rsidR="00F024E4" w:rsidRDefault="00F024E4" w:rsidP="00F024E4">
      <w:pPr>
        <w:pStyle w:val="bpuSponsor"/>
      </w:pPr>
      <w:r>
        <w:t>Co-Sponsored by:</w:t>
      </w:r>
    </w:p>
    <w:p w:rsidR="00F024E4" w:rsidRPr="00F024E4" w:rsidRDefault="00F024E4" w:rsidP="00F024E4">
      <w:pPr>
        <w:pStyle w:val="bpuSponsor"/>
      </w:pPr>
      <w:r w:rsidRPr="00F024E4">
        <w:t>Assemblymen Holley, Mejia and Assemblywoman McKnight</w:t>
      </w:r>
    </w:p>
    <w:p w:rsidR="00F024E4" w:rsidRDefault="00F024E4" w:rsidP="00F024E4">
      <w:pPr>
        <w:pStyle w:val="bpuSponsor"/>
      </w:pPr>
    </w:p>
    <w:p w:rsidR="00F024E4" w:rsidRDefault="00F024E4" w:rsidP="00F024E4">
      <w:pPr>
        <w:pStyle w:val="bpuSponsor"/>
      </w:pPr>
    </w:p>
    <w:p w:rsidR="00F024E4" w:rsidRDefault="00F024E4" w:rsidP="00F024E4"/>
    <w:p w:rsidR="00F024E4" w:rsidRPr="00F024E4" w:rsidRDefault="00F024E4" w:rsidP="00F024E4"/>
    <w:p w:rsidR="00F024E4" w:rsidRDefault="00F024E4" w:rsidP="00F024E4">
      <w:pPr>
        <w:pStyle w:val="bpuSponsor"/>
      </w:pPr>
      <w:r>
        <w:t>SYNOPSIS</w:t>
      </w:r>
    </w:p>
    <w:p w:rsidR="00F024E4" w:rsidRDefault="00F024E4" w:rsidP="00F024E4">
      <w:pPr>
        <w:pStyle w:val="bpuNormText"/>
      </w:pPr>
      <w:r>
        <w:tab/>
        <w:t xml:space="preserve">Requires certain retailers to train employees on gift card fraud. </w:t>
      </w:r>
    </w:p>
    <w:p w:rsidR="00F024E4" w:rsidRDefault="00F024E4" w:rsidP="00F024E4">
      <w:pPr>
        <w:pStyle w:val="bpuNormText"/>
      </w:pPr>
    </w:p>
    <w:p w:rsidR="00F024E4" w:rsidRDefault="00F024E4" w:rsidP="00F024E4">
      <w:pPr>
        <w:pStyle w:val="bpuSponsor"/>
      </w:pPr>
      <w:r>
        <w:t xml:space="preserve">CURRENT VERSION OF TEXT </w:t>
      </w:r>
    </w:p>
    <w:p w:rsidR="00F024E4" w:rsidRDefault="00F024E4" w:rsidP="00F024E4">
      <w:pPr>
        <w:pStyle w:val="bpuNormText"/>
      </w:pPr>
      <w:r>
        <w:tab/>
        <w:t>Introduced Pending Technical Review by Legislative Counsel.</w:t>
      </w:r>
    </w:p>
    <w:p w:rsidR="00F024E4" w:rsidRDefault="00F024E4" w:rsidP="00F024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24E4" w:rsidRDefault="00F024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24E4" w:rsidSect="00F024E4">
          <w:type w:val="continuous"/>
          <w:pgSz w:w="12240" w:h="20160" w:code="5"/>
          <w:pgMar w:top="2160" w:right="2275" w:bottom="1440" w:left="2275" w:header="72" w:footer="720" w:gutter="0"/>
          <w:pgNumType w:start="1"/>
          <w:cols w:space="720"/>
          <w:docGrid w:linePitch="360"/>
        </w:sectPr>
      </w:pPr>
    </w:p>
    <w:p w:rsidR="004C0D6E" w:rsidRPr="00677316" w:rsidRDefault="004C0D6E" w:rsidP="004C0D6E">
      <w:pPr>
        <w:pStyle w:val="HangingAnAct"/>
        <w:rPr>
          <w:rStyle w:val="HangingAnActChar"/>
        </w:rPr>
      </w:pPr>
      <w:r w:rsidRPr="004C0D6E">
        <w:rPr>
          <w:rStyle w:val="BillHead"/>
        </w:rPr>
        <w:t>An Act</w:t>
      </w:r>
      <w:r w:rsidRPr="006B7FA7">
        <w:rPr>
          <w:rStyle w:val="HangingAnActChar"/>
        </w:rPr>
        <w:t xml:space="preserve"> </w:t>
      </w:r>
      <w:r w:rsidRPr="00A1004E">
        <w:rPr>
          <w:rStyle w:val="HangingAnActChar"/>
        </w:rPr>
        <w:t>concerning gift cards and supplementing P.L.1960, c.39 (C.56:8-1 et seq.)</w:t>
      </w:r>
      <w:r>
        <w:rPr>
          <w:rStyle w:val="HangingAnActChar"/>
        </w:rPr>
        <w:t>.</w:t>
      </w:r>
    </w:p>
    <w:p w:rsidR="004C0D6E" w:rsidRPr="00D71D68" w:rsidRDefault="004C0D6E" w:rsidP="004C0D6E"/>
    <w:p w:rsidR="004C0D6E" w:rsidRPr="00AA7880" w:rsidRDefault="004C0D6E" w:rsidP="004C0D6E">
      <w:r>
        <w:tab/>
      </w:r>
      <w:r>
        <w:rPr>
          <w:rStyle w:val="BillHeading2"/>
        </w:rPr>
        <w:t xml:space="preserve">Be It Enacted </w:t>
      </w:r>
      <w:r>
        <w:rPr>
          <w:rStyle w:val="BillLanguage"/>
        </w:rPr>
        <w:t>by the Senate and General Assembly of the State of New Jersey:</w:t>
      </w:r>
    </w:p>
    <w:p w:rsidR="004C0D6E" w:rsidRDefault="004C0D6E" w:rsidP="004C0D6E"/>
    <w:p w:rsidR="004C0D6E" w:rsidRPr="00DB4A14" w:rsidRDefault="004C0D6E" w:rsidP="004C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1.</w:t>
      </w:r>
      <w:r w:rsidRPr="00DB4A14">
        <w:rPr>
          <w:spacing w:val="0"/>
        </w:rPr>
        <w:tab/>
        <w:t>a.</w:t>
      </w:r>
      <w:r>
        <w:rPr>
          <w:spacing w:val="0"/>
        </w:rPr>
        <w:t xml:space="preserve">  </w:t>
      </w:r>
      <w:r w:rsidRPr="00DB4A14">
        <w:rPr>
          <w:spacing w:val="0"/>
        </w:rPr>
        <w:t xml:space="preserve">Every retail mercantile establishment in this State that displays gift cards for sale shall train employees on how to identify and respond to gift card fraud. </w:t>
      </w:r>
    </w:p>
    <w:p w:rsidR="004C0D6E" w:rsidRPr="00DB4A14" w:rsidRDefault="004C0D6E" w:rsidP="004C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r>
      <w:r w:rsidRPr="00E13861">
        <w:rPr>
          <w:spacing w:val="0"/>
        </w:rPr>
        <w:t>b.</w:t>
      </w:r>
      <w:r w:rsidRPr="00DB4A14">
        <w:rPr>
          <w:spacing w:val="0"/>
        </w:rPr>
        <w:tab/>
        <w:t xml:space="preserve">A retail mercantile establishment that violates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  </w:t>
      </w:r>
    </w:p>
    <w:p w:rsidR="004C0D6E" w:rsidRPr="00DB4A14" w:rsidRDefault="004C0D6E" w:rsidP="004C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 xml:space="preserve">A violation of this section shall not be considered an unlawful practice in violation of P.L.1960, c.39 (C.56:8-1 et seq.). </w:t>
      </w:r>
    </w:p>
    <w:p w:rsidR="004C0D6E" w:rsidRPr="00DB4A14" w:rsidRDefault="004C0D6E" w:rsidP="004C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r>
      <w:r w:rsidRPr="00E13861">
        <w:rPr>
          <w:spacing w:val="0"/>
        </w:rPr>
        <w:t>c.</w:t>
      </w:r>
      <w:r w:rsidRPr="00DB4A14">
        <w:rPr>
          <w:spacing w:val="0"/>
        </w:rPr>
        <w:tab/>
        <w:t xml:space="preserve">As used in this section: </w:t>
      </w:r>
    </w:p>
    <w:p w:rsidR="004C0D6E" w:rsidRPr="00DB4A14" w:rsidRDefault="004C0D6E" w:rsidP="004C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 xml:space="preserve">"Gift card" means a tangible device, whereon is embedded or encoded in an electronic or other format a value issued in exchange for payment, which promises to provide to the bearer merchandise of equal value to the remaining balance of the device.  </w:t>
      </w:r>
    </w:p>
    <w:p w:rsidR="004C0D6E" w:rsidRPr="00DB4A14" w:rsidRDefault="004C0D6E" w:rsidP="004C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 xml:space="preserve">“Merchandise” means any objects, wares, goods, commodities, services, or anything offered, directly or indirectly, to the public for sale. </w:t>
      </w:r>
    </w:p>
    <w:p w:rsidR="004C0D6E" w:rsidRPr="00DB4A14" w:rsidRDefault="004C0D6E" w:rsidP="004C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"Retail mercantile establishment" means any place of business where merchandise is exposed or offered for sale at retail to members of the consuming public.</w:t>
      </w:r>
    </w:p>
    <w:p w:rsidR="004C0D6E" w:rsidRDefault="004C0D6E" w:rsidP="004C0D6E"/>
    <w:p w:rsidR="004C0D6E" w:rsidRPr="00D71D68" w:rsidRDefault="004C0D6E" w:rsidP="004C0D6E">
      <w:r>
        <w:tab/>
        <w:t>2.</w:t>
      </w:r>
      <w:r>
        <w:tab/>
        <w:t>This act shall take effect on the first day of the fourth month after enactment.</w:t>
      </w:r>
    </w:p>
    <w:p w:rsidR="004C0D6E" w:rsidRDefault="004C0D6E" w:rsidP="004C0D6E"/>
    <w:p w:rsidR="00E7752C" w:rsidRDefault="00E7752C" w:rsidP="00E7752C"/>
    <w:p w:rsidR="000F0AA4" w:rsidRDefault="000F0AA4" w:rsidP="000F0AA4">
      <w:pPr>
        <w:jc w:val="center"/>
      </w:pPr>
      <w:r w:rsidRPr="000F0AA4">
        <w:t>STATEMENT</w:t>
      </w:r>
    </w:p>
    <w:p w:rsidR="000F0AA4" w:rsidRDefault="000F0AA4" w:rsidP="000F0AA4">
      <w:pPr>
        <w:jc w:val="center"/>
      </w:pPr>
    </w:p>
    <w:p w:rsidR="00E13861" w:rsidRDefault="007E4ADF" w:rsidP="00E13861">
      <w:r>
        <w:tab/>
      </w:r>
      <w:r w:rsidR="00294E2A">
        <w:t>This bill requires e</w:t>
      </w:r>
      <w:r w:rsidR="00E13861">
        <w:t>very mercantile establishment in this State that displays gift cards for sale to train employees on how to identify and respond to gift card fraud.  The bill defines “retail mercantile establishment” as any place of business where merchandise is exposed or offered for sale at retail to members of the consuming public.</w:t>
      </w:r>
    </w:p>
    <w:p w:rsidR="00E13861" w:rsidRDefault="00E13861" w:rsidP="00E13861">
      <w:r>
        <w:tab/>
        <w:t xml:space="preserve">A retail mercantile establishment that does not train employees as required by the bill will be subject to a civil penalty in the amount of $1,000.  However, failure to train employees is not </w:t>
      </w:r>
      <w:r w:rsidR="00294E2A">
        <w:t xml:space="preserve">to </w:t>
      </w:r>
      <w:r>
        <w:t>be co</w:t>
      </w:r>
      <w:r w:rsidR="00294E2A">
        <w:t>n</w:t>
      </w:r>
      <w:r w:rsidR="007801C8">
        <w:t>sidered an unlawful practice in</w:t>
      </w:r>
      <w:r>
        <w:t xml:space="preserve"> violation of the New Jersey Consumer Fraud Act.</w:t>
      </w:r>
    </w:p>
    <w:sectPr w:rsidR="00E13861" w:rsidSect="00F024E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C44" w:rsidRDefault="00576C44">
      <w:r>
        <w:separator/>
      </w:r>
    </w:p>
  </w:endnote>
  <w:endnote w:type="continuationSeparator" w:id="0">
    <w:p w:rsidR="00576C44" w:rsidRDefault="0057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C44" w:rsidRDefault="00576C44">
      <w:r>
        <w:separator/>
      </w:r>
    </w:p>
  </w:footnote>
  <w:footnote w:type="continuationSeparator" w:id="0">
    <w:p w:rsidR="00576C44" w:rsidRDefault="00576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0F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24E4" w:rsidRDefault="00F024E4" w:rsidP="00F024E4">
    <w:pPr>
      <w:pStyle w:val="bpuHeadSpon"/>
    </w:pPr>
    <w:r w:rsidRPr="00F024E4">
      <w:rPr>
        <w:rStyle w:val="bpuHeadSponChar"/>
      </w:rPr>
      <w:t>A802</w:t>
    </w:r>
    <w:r>
      <w:t xml:space="preserve"> VERRELLI, REYNOLDS-JACKSON</w:t>
    </w:r>
  </w:p>
  <w:p w:rsidR="00F024E4" w:rsidRDefault="00F024E4" w:rsidP="00F024E4">
    <w:pPr>
      <w:pStyle w:val="bpuHeadSpon"/>
    </w:pPr>
    <w:r>
      <w:fldChar w:fldCharType="begin"/>
    </w:r>
    <w:r>
      <w:instrText xml:space="preserve"> PAGE  \* MERGEFORMAT </w:instrText>
    </w:r>
    <w:r>
      <w:fldChar w:fldCharType="separate"/>
    </w:r>
    <w:r>
      <w:rPr>
        <w:noProof/>
      </w:rPr>
      <w:t>3</w:t>
    </w:r>
    <w:r>
      <w:fldChar w:fldCharType="end"/>
    </w:r>
  </w:p>
  <w:p w:rsidR="00F024E4" w:rsidRPr="00AF575C" w:rsidRDefault="00F024E4" w:rsidP="00F024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24E4" w:rsidRDefault="00F024E4" w:rsidP="00F024E4">
    <w:pPr>
      <w:pStyle w:val="bpuHeadSpon"/>
    </w:pPr>
    <w:r w:rsidRPr="00F024E4">
      <w:rPr>
        <w:rStyle w:val="bpuHeadSponChar"/>
      </w:rPr>
      <w:t>A802</w:t>
    </w:r>
    <w:r>
      <w:t xml:space="preserve"> VERRELLI, REYNOLDS-JACKSON</w:t>
    </w:r>
  </w:p>
  <w:p w:rsidR="00F024E4" w:rsidRDefault="00F024E4" w:rsidP="00F024E4">
    <w:pPr>
      <w:pStyle w:val="bpuHeadSpon"/>
    </w:pPr>
    <w:r>
      <w:fldChar w:fldCharType="begin"/>
    </w:r>
    <w:r>
      <w:instrText xml:space="preserve"> PAGE  \* MERGEFORMAT </w:instrText>
    </w:r>
    <w:r>
      <w:fldChar w:fldCharType="separate"/>
    </w:r>
    <w:r>
      <w:rPr>
        <w:noProof/>
      </w:rPr>
      <w:t>2</w:t>
    </w:r>
    <w:r>
      <w:fldChar w:fldCharType="end"/>
    </w:r>
  </w:p>
  <w:p w:rsidR="00F024E4" w:rsidRDefault="00F024E4" w:rsidP="00F024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C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AA4"/>
    <w:rsid w:val="000F6E7F"/>
    <w:rsid w:val="000F7BFB"/>
    <w:rsid w:val="000F7FF6"/>
    <w:rsid w:val="00113A3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E2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D6E"/>
    <w:rsid w:val="004C0EE5"/>
    <w:rsid w:val="004C1B1C"/>
    <w:rsid w:val="004C2B44"/>
    <w:rsid w:val="004D1B2E"/>
    <w:rsid w:val="004D76F0"/>
    <w:rsid w:val="004F18AF"/>
    <w:rsid w:val="00501B0F"/>
    <w:rsid w:val="00503EA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C44"/>
    <w:rsid w:val="005836AB"/>
    <w:rsid w:val="00585FA1"/>
    <w:rsid w:val="005866AA"/>
    <w:rsid w:val="005876F1"/>
    <w:rsid w:val="00592664"/>
    <w:rsid w:val="0059343F"/>
    <w:rsid w:val="00596B76"/>
    <w:rsid w:val="005B38F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1C8"/>
    <w:rsid w:val="0079623B"/>
    <w:rsid w:val="007A0026"/>
    <w:rsid w:val="007C1354"/>
    <w:rsid w:val="007D0F64"/>
    <w:rsid w:val="007E4AD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F82"/>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F6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86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4E4"/>
    <w:rsid w:val="00F0415D"/>
    <w:rsid w:val="00F14E45"/>
    <w:rsid w:val="00F17CFC"/>
    <w:rsid w:val="00F27DA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B82FCC-B965-4644-9E54-4B992507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94E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E2A"/>
    <w:rPr>
      <w:rFonts w:ascii="Segoe UI" w:hAnsi="Segoe UI" w:cs="Segoe UI"/>
      <w:spacing w:val="4"/>
      <w:sz w:val="18"/>
      <w:szCs w:val="18"/>
    </w:rPr>
  </w:style>
  <w:style w:type="character" w:styleId="LineNumber">
    <w:name w:val="line number"/>
    <w:basedOn w:val="DefaultParagraphFont"/>
    <w:semiHidden/>
    <w:unhideWhenUsed/>
    <w:rsid w:val="00F02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E96FB-3BBC-46E9-B04B-2C6B31AEF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437</Words>
  <Characters>2329</Characters>
  <Application>Microsoft Office Word</Application>
  <DocSecurity>0</DocSecurity>
  <Lines>78</Lines>
  <Paragraphs>30</Paragraphs>
  <ScaleCrop>false</ScaleCrop>
  <HeadingPairs>
    <vt:vector size="2" baseType="variant">
      <vt:variant>
        <vt:lpstr>Title</vt:lpstr>
      </vt:variant>
      <vt:variant>
        <vt:i4>1</vt:i4>
      </vt:variant>
    </vt:vector>
  </HeadingPairs>
  <TitlesOfParts>
    <vt:vector size="1" baseType="lpstr">
      <vt:lpstr>verrelli/5346_R1</vt:lpstr>
    </vt:vector>
  </TitlesOfParts>
  <Manager>R229</Manager>
  <Company>OFFICE of LEGISLATIVE SERVICES</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A802</dc:title>
  <dc:creator>Assemblyman  VERRELLI, Assemblywoman  REYNOLDS-JACKSON</dc:creator>
  <cp:keywords>A802|2|HS |254|0|0|!|0|</cp:keywords>
  <dc:description>PREFILED 2020</dc:description>
  <cp:lastModifiedBy>Bell, Careema</cp:lastModifiedBy>
  <cp:revision>2</cp:revision>
  <cp:lastPrinted>2019-12-20T15:41:00Z</cp:lastPrinted>
  <dcterms:created xsi:type="dcterms:W3CDTF">2019-12-27T17:43:00Z</dcterms:created>
  <dcterms:modified xsi:type="dcterms:W3CDTF">2019-12-27T17:43:00Z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