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068" w:rsidRDefault="00050068" w:rsidP="0005006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803 </w:t>
      </w:r>
    </w:p>
    <w:p w:rsidR="00050068" w:rsidRPr="00050068" w:rsidRDefault="00050068" w:rsidP="0005006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5577590" r:id="rId8"/>
        </w:object>
      </w:r>
    </w:p>
    <w:p w:rsidR="00050068" w:rsidRDefault="00050068" w:rsidP="00050068">
      <w:pPr>
        <w:pStyle w:val="bpuState"/>
      </w:pPr>
      <w:r>
        <w:t>STATE OF NEW JERSEY</w:t>
      </w:r>
    </w:p>
    <w:p w:rsidR="00050068" w:rsidRDefault="00050068" w:rsidP="00050068">
      <w:pPr>
        <w:pStyle w:val="bpuLegislature"/>
      </w:pPr>
      <w:r>
        <w:t>219th LEGISLATURE</w:t>
      </w:r>
    </w:p>
    <w:p w:rsidR="00050068" w:rsidRDefault="00050068" w:rsidP="00050068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5577591" r:id="rId9"/>
        </w:object>
      </w:r>
      <w:r>
        <w:t xml:space="preserve">  </w:t>
      </w:r>
    </w:p>
    <w:p w:rsidR="00050068" w:rsidRDefault="00050068" w:rsidP="00050068">
      <w:pPr>
        <w:pStyle w:val="bpuIntro"/>
      </w:pPr>
      <w:r>
        <w:t>PRE-FILED FOR INTRODUCTION IN THE 2020 SESSION</w:t>
      </w:r>
    </w:p>
    <w:p w:rsidR="00050068" w:rsidRDefault="00050068" w:rsidP="00050068">
      <w:pPr>
        <w:pStyle w:val="bpuIntro"/>
      </w:pPr>
    </w:p>
    <w:p w:rsidR="00050068" w:rsidRDefault="00050068" w:rsidP="00050068">
      <w:pPr>
        <w:pStyle w:val="bpuIntro"/>
        <w:sectPr w:rsidR="00050068" w:rsidSect="0016774F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050068" w:rsidRDefault="00050068" w:rsidP="00050068">
      <w:pPr>
        <w:pStyle w:val="bpuIntro"/>
      </w:pPr>
    </w:p>
    <w:p w:rsidR="00050068" w:rsidRDefault="00050068" w:rsidP="00050068">
      <w:pPr>
        <w:pStyle w:val="bpuSponsor"/>
      </w:pPr>
      <w:r>
        <w:t>Sponsored by:</w:t>
      </w:r>
    </w:p>
    <w:p w:rsidR="00050068" w:rsidRDefault="00050068" w:rsidP="00050068">
      <w:pPr>
        <w:pStyle w:val="bpuSponsor"/>
      </w:pPr>
      <w:r>
        <w:t>Assemblyman  ANTHONY S. VERRELLI</w:t>
      </w:r>
    </w:p>
    <w:p w:rsidR="00050068" w:rsidRDefault="00050068" w:rsidP="00050068">
      <w:pPr>
        <w:pStyle w:val="bpuSponsor"/>
      </w:pPr>
      <w:r>
        <w:t>District 15 (Hunterdon and Mercer)</w:t>
      </w:r>
    </w:p>
    <w:p w:rsidR="00050068" w:rsidRDefault="00050068" w:rsidP="00050068">
      <w:pPr>
        <w:pStyle w:val="bpuSponsor"/>
      </w:pPr>
      <w:r>
        <w:t>Assemblyman  BENJIE E. WIMBERLY</w:t>
      </w:r>
    </w:p>
    <w:p w:rsidR="00050068" w:rsidRDefault="00050068" w:rsidP="00050068">
      <w:pPr>
        <w:pStyle w:val="bpuSponsor"/>
      </w:pPr>
      <w:r>
        <w:t>District 35 (Bergen and Passaic)</w:t>
      </w:r>
    </w:p>
    <w:p w:rsidR="00050068" w:rsidRDefault="00050068" w:rsidP="00050068">
      <w:pPr>
        <w:pStyle w:val="bpuSponsor"/>
      </w:pPr>
      <w:r>
        <w:t>Assemblyman  RONALD S. DANCER</w:t>
      </w:r>
    </w:p>
    <w:p w:rsidR="00050068" w:rsidRDefault="00050068" w:rsidP="00050068">
      <w:pPr>
        <w:pStyle w:val="bpuSponsor"/>
      </w:pPr>
      <w:r>
        <w:t>District 12 (Burlington, Middlesex, Monmouth and Ocean)</w:t>
      </w:r>
    </w:p>
    <w:p w:rsidR="00050068" w:rsidRDefault="00050068" w:rsidP="00050068">
      <w:pPr>
        <w:pStyle w:val="bpuSponsor"/>
      </w:pPr>
    </w:p>
    <w:p w:rsidR="00CB0A14" w:rsidRDefault="0016774F" w:rsidP="0016774F">
      <w:pPr>
        <w:pStyle w:val="bpuSponsor"/>
      </w:pPr>
      <w:r>
        <w:t>Co-Sponsored by:</w:t>
      </w:r>
    </w:p>
    <w:p w:rsidR="0016774F" w:rsidRPr="0016774F" w:rsidRDefault="0016774F" w:rsidP="0016774F">
      <w:pPr>
        <w:pStyle w:val="bpuSponsor"/>
      </w:pPr>
      <w:r w:rsidRPr="0016774F">
        <w:t xml:space="preserve">Assemblywoman Gove, Assemblymen </w:t>
      </w:r>
      <w:proofErr w:type="spellStart"/>
      <w:r w:rsidRPr="0016774F">
        <w:t>Rumpf</w:t>
      </w:r>
      <w:proofErr w:type="spellEnd"/>
      <w:r w:rsidRPr="0016774F">
        <w:t xml:space="preserve">, Caputo, </w:t>
      </w:r>
      <w:proofErr w:type="spellStart"/>
      <w:r w:rsidRPr="0016774F">
        <w:t>Mazzeo</w:t>
      </w:r>
      <w:proofErr w:type="spellEnd"/>
      <w:r w:rsidRPr="0016774F">
        <w:t xml:space="preserve">, </w:t>
      </w:r>
      <w:proofErr w:type="spellStart"/>
      <w:r w:rsidRPr="0016774F">
        <w:t>Armato</w:t>
      </w:r>
      <w:proofErr w:type="spellEnd"/>
      <w:r w:rsidRPr="0016774F">
        <w:t xml:space="preserve">, Assemblywoman Reynolds-Jackson, Assemblymen </w:t>
      </w:r>
      <w:proofErr w:type="spellStart"/>
      <w:r w:rsidRPr="0016774F">
        <w:t>Danielsen</w:t>
      </w:r>
      <w:proofErr w:type="spellEnd"/>
      <w:r w:rsidRPr="0016774F">
        <w:t xml:space="preserve">, Mejia, Conaway, </w:t>
      </w:r>
      <w:proofErr w:type="spellStart"/>
      <w:r w:rsidRPr="0016774F">
        <w:t>Mukherji</w:t>
      </w:r>
      <w:proofErr w:type="spellEnd"/>
      <w:r w:rsidRPr="0016774F">
        <w:t xml:space="preserve">, Bergen, Johnson, </w:t>
      </w:r>
      <w:proofErr w:type="spellStart"/>
      <w:r w:rsidRPr="0016774F">
        <w:t>Wirths</w:t>
      </w:r>
      <w:proofErr w:type="spellEnd"/>
      <w:r w:rsidRPr="0016774F">
        <w:t xml:space="preserve">, Space, Benson, Assemblywomen Murphy, Tucker, </w:t>
      </w:r>
      <w:proofErr w:type="spellStart"/>
      <w:r w:rsidRPr="0016774F">
        <w:t>Pinkin</w:t>
      </w:r>
      <w:proofErr w:type="spellEnd"/>
      <w:r w:rsidRPr="0016774F">
        <w:t xml:space="preserve">, Assemblyman </w:t>
      </w:r>
      <w:proofErr w:type="spellStart"/>
      <w:r w:rsidRPr="0016774F">
        <w:t>Freiman</w:t>
      </w:r>
      <w:proofErr w:type="spellEnd"/>
      <w:r w:rsidRPr="0016774F">
        <w:t>, Assemblywomen Lopez, Swain and Assemblyman Tully</w:t>
      </w:r>
    </w:p>
    <w:p w:rsidR="00585D92" w:rsidRDefault="00585D92" w:rsidP="00050068"/>
    <w:p w:rsidR="00AA3728" w:rsidRDefault="00AA3728" w:rsidP="00050068"/>
    <w:p w:rsidR="0016774F" w:rsidRDefault="0016774F" w:rsidP="00050068"/>
    <w:p w:rsidR="00050068" w:rsidRPr="00050068" w:rsidRDefault="00050068" w:rsidP="00050068"/>
    <w:p w:rsidR="00050068" w:rsidRDefault="00050068" w:rsidP="00050068">
      <w:pPr>
        <w:pStyle w:val="bpuSponsor"/>
      </w:pPr>
      <w:r>
        <w:t>SYNOPSIS</w:t>
      </w:r>
    </w:p>
    <w:p w:rsidR="00050068" w:rsidRDefault="00050068" w:rsidP="00050068">
      <w:pPr>
        <w:pStyle w:val="bpuNormText"/>
      </w:pPr>
      <w:r>
        <w:tab/>
        <w:t xml:space="preserve">Exempts discharge of student loan debt of certain veterans through the federal Total and Permanent Disability discharge process from taxation under the gross income tax. </w:t>
      </w:r>
    </w:p>
    <w:p w:rsidR="00050068" w:rsidRDefault="00050068" w:rsidP="00050068">
      <w:pPr>
        <w:pStyle w:val="bpuNormText"/>
      </w:pPr>
    </w:p>
    <w:p w:rsidR="00050068" w:rsidRDefault="00050068" w:rsidP="00050068">
      <w:pPr>
        <w:pStyle w:val="bpuSponsor"/>
      </w:pPr>
      <w:r>
        <w:t xml:space="preserve">CURRENT VERSION OF TEXT </w:t>
      </w:r>
    </w:p>
    <w:p w:rsidR="00050068" w:rsidRDefault="00765927" w:rsidP="00050068">
      <w:pPr>
        <w:pStyle w:val="bpuNormText"/>
      </w:pPr>
      <w:r>
        <w:tab/>
        <w:t>As reported by the Assembly Military and Veterans' Affairs Committee with technical review.</w:t>
      </w:r>
    </w:p>
    <w:p w:rsidR="00050068" w:rsidRDefault="00050068" w:rsidP="0005006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050068" w:rsidRDefault="00050068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050068" w:rsidSect="00050068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9268E4" w:rsidRPr="00677316" w:rsidRDefault="009268E4" w:rsidP="009268E4">
      <w:pPr>
        <w:pStyle w:val="HangingAnAct"/>
        <w:rPr>
          <w:rStyle w:val="HangingAnActChar"/>
        </w:rPr>
      </w:pPr>
      <w:r w:rsidRPr="009268E4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8478E0">
        <w:rPr>
          <w:rStyle w:val="HangingAnActChar"/>
        </w:rPr>
        <w:t>concerning the gross income tax treatment of certain discharged student loan indebtedness of disabled veterans and supplementing chapter 6 of Title 54</w:t>
      </w:r>
      <w:r>
        <w:rPr>
          <w:rStyle w:val="HangingAnActChar"/>
        </w:rPr>
        <w:t xml:space="preserve">A of the New Jersey Statutes. </w:t>
      </w:r>
    </w:p>
    <w:p w:rsidR="009268E4" w:rsidRPr="00D71D68" w:rsidRDefault="009268E4" w:rsidP="009268E4"/>
    <w:p w:rsidR="009268E4" w:rsidRPr="00AA7880" w:rsidRDefault="009268E4" w:rsidP="009268E4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9268E4" w:rsidRDefault="009268E4" w:rsidP="009268E4"/>
    <w:p w:rsidR="009268E4" w:rsidRDefault="009268E4" w:rsidP="009268E4">
      <w:r>
        <w:tab/>
        <w:t>1.</w:t>
      </w:r>
      <w:r>
        <w:tab/>
        <w:t xml:space="preserve">Gross income shall not include amounts discharged through the Total and Permanent Disability discharge process of the United States Department of Education for student loan indebtedness of a taxpayer who is a totally and permanently disabled veteran.  As used herein, “totally and permanently disabled veteran” means an individual who has been determined by the United States Department of Veterans Affairs to have a service-connected disability that is 100 percent disabling or to be totally disabled based on an individual </w:t>
      </w:r>
      <w:proofErr w:type="spellStart"/>
      <w:r>
        <w:t>unemployability</w:t>
      </w:r>
      <w:proofErr w:type="spellEnd"/>
      <w:r>
        <w:t xml:space="preserve"> rating.  </w:t>
      </w:r>
    </w:p>
    <w:p w:rsidR="009268E4" w:rsidRDefault="009268E4" w:rsidP="009268E4"/>
    <w:p w:rsidR="009268E4" w:rsidRDefault="009268E4" w:rsidP="009268E4">
      <w:r>
        <w:tab/>
        <w:t>2.</w:t>
      </w:r>
      <w:r>
        <w:tab/>
        <w:t xml:space="preserve">This act shall take effect immediately. </w:t>
      </w:r>
    </w:p>
    <w:sectPr w:rsidR="009268E4" w:rsidSect="00050068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7017" w:rsidRDefault="001B7017">
      <w:r>
        <w:separator/>
      </w:r>
    </w:p>
  </w:endnote>
  <w:endnote w:type="continuationSeparator" w:id="0">
    <w:p w:rsidR="001B7017" w:rsidRDefault="001B7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3728" w:rsidRDefault="0016774F" w:rsidP="0016774F">
    <w:pPr>
      <w:pStyle w:val="sponUdate"/>
    </w:pPr>
    <w:r>
      <w:t>(Sponsorship Updated As Of: 10/29/2020)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7017" w:rsidRDefault="001B7017">
      <w:r>
        <w:separator/>
      </w:r>
    </w:p>
  </w:footnote>
  <w:footnote w:type="continuationSeparator" w:id="0">
    <w:p w:rsidR="001B7017" w:rsidRDefault="001B70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CC20D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050068" w:rsidRDefault="00050068" w:rsidP="00050068">
    <w:pPr>
      <w:pStyle w:val="bpuHeadSpon"/>
    </w:pPr>
    <w:r w:rsidRPr="00050068">
      <w:rPr>
        <w:rStyle w:val="bpuHeadSponChar"/>
      </w:rPr>
      <w:t>A803</w:t>
    </w:r>
    <w:r>
      <w:t xml:space="preserve"> VERRELLI, WIMBERLY</w:t>
    </w:r>
  </w:p>
  <w:p w:rsidR="00050068" w:rsidRDefault="00050068" w:rsidP="0005006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050068" w:rsidRPr="00AF575C" w:rsidRDefault="00050068" w:rsidP="0005006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050068" w:rsidRDefault="00050068" w:rsidP="00050068">
    <w:pPr>
      <w:pStyle w:val="bpuHeadSpon"/>
    </w:pPr>
    <w:r w:rsidRPr="00050068">
      <w:rPr>
        <w:rStyle w:val="bpuHeadSponChar"/>
      </w:rPr>
      <w:t>A803</w:t>
    </w:r>
    <w:r>
      <w:t xml:space="preserve"> VERRELLI, WIMBERLY</w:t>
    </w:r>
  </w:p>
  <w:p w:rsidR="00050068" w:rsidRDefault="00050068" w:rsidP="0005006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2318B">
      <w:rPr>
        <w:noProof/>
      </w:rPr>
      <w:t>2</w:t>
    </w:r>
    <w:r>
      <w:fldChar w:fldCharType="end"/>
    </w:r>
  </w:p>
  <w:p w:rsidR="00050068" w:rsidRDefault="00050068" w:rsidP="0005006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017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06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2280E"/>
    <w:rsid w:val="001316C3"/>
    <w:rsid w:val="001330F6"/>
    <w:rsid w:val="00133BED"/>
    <w:rsid w:val="00136CE2"/>
    <w:rsid w:val="00140A92"/>
    <w:rsid w:val="00140FD3"/>
    <w:rsid w:val="00143A99"/>
    <w:rsid w:val="00150A42"/>
    <w:rsid w:val="001520F4"/>
    <w:rsid w:val="00153466"/>
    <w:rsid w:val="001540B7"/>
    <w:rsid w:val="00156AE5"/>
    <w:rsid w:val="0016774F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017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2613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2CA0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923A5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202E"/>
    <w:rsid w:val="004D708C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56803"/>
    <w:rsid w:val="00560F96"/>
    <w:rsid w:val="0056610D"/>
    <w:rsid w:val="00574518"/>
    <w:rsid w:val="005836AB"/>
    <w:rsid w:val="00585D92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37A4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5927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1075E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A7448"/>
    <w:rsid w:val="008B313B"/>
    <w:rsid w:val="008B4545"/>
    <w:rsid w:val="008B6E84"/>
    <w:rsid w:val="008C27BF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268E4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200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22CB8"/>
    <w:rsid w:val="00A40A31"/>
    <w:rsid w:val="00A469CC"/>
    <w:rsid w:val="00A55E7F"/>
    <w:rsid w:val="00A63229"/>
    <w:rsid w:val="00A64CED"/>
    <w:rsid w:val="00A7050B"/>
    <w:rsid w:val="00A721B4"/>
    <w:rsid w:val="00A72513"/>
    <w:rsid w:val="00A84103"/>
    <w:rsid w:val="00A95220"/>
    <w:rsid w:val="00AA2A56"/>
    <w:rsid w:val="00AA3728"/>
    <w:rsid w:val="00AA3B15"/>
    <w:rsid w:val="00AA6194"/>
    <w:rsid w:val="00AA64D0"/>
    <w:rsid w:val="00AB4C5C"/>
    <w:rsid w:val="00AC4B4B"/>
    <w:rsid w:val="00AC4D76"/>
    <w:rsid w:val="00AD7C41"/>
    <w:rsid w:val="00AE19C7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4207A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02A8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0A14"/>
    <w:rsid w:val="00CB344E"/>
    <w:rsid w:val="00CF2757"/>
    <w:rsid w:val="00CF2761"/>
    <w:rsid w:val="00CF506C"/>
    <w:rsid w:val="00CF7045"/>
    <w:rsid w:val="00CF7CE8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6D1"/>
    <w:rsid w:val="00DB5B8E"/>
    <w:rsid w:val="00DC19C7"/>
    <w:rsid w:val="00DC283E"/>
    <w:rsid w:val="00DC75BA"/>
    <w:rsid w:val="00DD1E46"/>
    <w:rsid w:val="00DD20FC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A2B88"/>
    <w:rsid w:val="00EB0958"/>
    <w:rsid w:val="00EB167F"/>
    <w:rsid w:val="00EB28D8"/>
    <w:rsid w:val="00EB6042"/>
    <w:rsid w:val="00EB71AE"/>
    <w:rsid w:val="00EB7254"/>
    <w:rsid w:val="00EC050B"/>
    <w:rsid w:val="00EE77BF"/>
    <w:rsid w:val="00EF5225"/>
    <w:rsid w:val="00F0415D"/>
    <w:rsid w:val="00F14E45"/>
    <w:rsid w:val="00F17CFC"/>
    <w:rsid w:val="00F2318B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066AB71"/>
  <w15:docId w15:val="{83315DEC-D11B-4B2D-B171-AC4CB5147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50068"/>
  </w:style>
  <w:style w:type="paragraph" w:styleId="BalloonText">
    <w:name w:val="Balloon Text"/>
    <w:basedOn w:val="Normal"/>
    <w:link w:val="BalloonTextChar"/>
    <w:semiHidden/>
    <w:unhideWhenUsed/>
    <w:rsid w:val="004D70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D708C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43485-302E-424D-B118-577B53026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256</Words>
  <Characters>1539</Characters>
  <Application>Microsoft Office Word</Application>
  <DocSecurity>0</DocSecurity>
  <Lines>55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A803</vt:lpstr>
    </vt:vector>
  </TitlesOfParts>
  <Manager>R230</Manager>
  <Company>OFFICE of LEGISLATIVE SERVICES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A803 TR</dc:title>
  <dc:creator>Assemblyman  VERRELLI, Assemblyman  WIMBERLY</dc:creator>
  <cp:keywords>A803|2|SG |254|0|216|!|0|</cp:keywords>
  <dc:description>PREFILED 2020_x000d_
TR October 8, 2020</dc:description>
  <cp:lastModifiedBy>Todaro, Vivian</cp:lastModifiedBy>
  <cp:revision>2</cp:revision>
  <cp:lastPrinted>2020-10-30T19:39:00Z</cp:lastPrinted>
  <dcterms:created xsi:type="dcterms:W3CDTF">2020-10-30T19:40:00Z</dcterms:created>
  <dcterms:modified xsi:type="dcterms:W3CDTF">2020-10-30T19:40:00Z</dcterms:modified>
  <cp:category>S.1:C. 54A:6-32 to 2019/238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