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B47F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B47F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804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B47F0">
        <w:rPr>
          <w:caps/>
          <w:szCs w:val="24"/>
        </w:rPr>
        <w:t>DECEMBER 7, 2020</w:t>
      </w:r>
    </w:p>
    <w:p w:rsidR="00655CA3" w:rsidRDefault="00655CA3" w:rsidP="0083060A"/>
    <w:p w:rsidR="001F701F" w:rsidRDefault="001F701F" w:rsidP="0083060A">
      <w:r>
        <w:tab/>
        <w:t>The Assembly Law and Public Safety Committee reports favorably Assembly Bill No. 804.</w:t>
      </w:r>
    </w:p>
    <w:p w:rsidR="009D30B6" w:rsidRDefault="009D30B6" w:rsidP="009D30B6">
      <w:r>
        <w:tab/>
        <w:t>As reported by the committee, Assembly Bill N</w:t>
      </w:r>
      <w:r w:rsidR="00A43627">
        <w:t>o. 804</w:t>
      </w:r>
      <w:r>
        <w:t xml:space="preserve"> requires State and county correctional facilities to offer inmates hepatitis B and hepatitis C testing.  </w:t>
      </w:r>
    </w:p>
    <w:p w:rsidR="009D30B6" w:rsidRDefault="009D30B6" w:rsidP="009D30B6">
      <w:r>
        <w:tab/>
        <w:t xml:space="preserve">Under the bill, the Commissioner of Corrections and the chief executive officer, warden, or keeper of any county correctional facility are required to offer blood testing for hepatitis B and hepatitis C to every inmate who is sentenced to a term of incarceration at a State or county correctional facility.  </w:t>
      </w:r>
    </w:p>
    <w:p w:rsidR="00060E8F" w:rsidRDefault="009D30B6" w:rsidP="009D30B6">
      <w:r>
        <w:tab/>
        <w:t>The testing at State and county correctional facilities would be offered upon commencement of an inmate’s period of confinement; however, an inmate is not to be required to submit to the testing</w:t>
      </w:r>
      <w:r w:rsidR="00A43627">
        <w:t xml:space="preserve">.  </w:t>
      </w:r>
    </w:p>
    <w:p w:rsidR="00016F2E" w:rsidRDefault="00016F2E" w:rsidP="00016F2E">
      <w:r>
        <w:tab/>
        <w:t>This bill was pre-filed for introduction in the 2020-2021 session pending technical review. As reported, the bill includes the changes required by technical review, which has been performed.</w:t>
      </w:r>
    </w:p>
    <w:sectPr w:rsidR="00016F2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7F0" w:rsidRDefault="000B47F0">
      <w:r>
        <w:separator/>
      </w:r>
    </w:p>
  </w:endnote>
  <w:endnote w:type="continuationSeparator" w:id="0">
    <w:p w:rsidR="000B47F0" w:rsidRDefault="000B4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7F0" w:rsidRDefault="000B47F0">
      <w:r>
        <w:separator/>
      </w:r>
    </w:p>
  </w:footnote>
  <w:footnote w:type="continuationSeparator" w:id="0">
    <w:p w:rsidR="000B47F0" w:rsidRDefault="000B4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60E8F" w:rsidP="00060E8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60E8F" w:rsidRDefault="00060E8F" w:rsidP="00060E8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7F0"/>
    <w:rsid w:val="00010CB9"/>
    <w:rsid w:val="000123C0"/>
    <w:rsid w:val="00015342"/>
    <w:rsid w:val="00016F2E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0E8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47F0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94D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1F70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549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2DEA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6754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101F"/>
    <w:rsid w:val="00450A12"/>
    <w:rsid w:val="00451A68"/>
    <w:rsid w:val="004540C9"/>
    <w:rsid w:val="004653E7"/>
    <w:rsid w:val="00467C12"/>
    <w:rsid w:val="004721EF"/>
    <w:rsid w:val="00475ADA"/>
    <w:rsid w:val="00480CD5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7D2A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1814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0984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30B6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4362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75B4"/>
    <w:rsid w:val="00DA7D99"/>
    <w:rsid w:val="00DB00F7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40F60E9C-70FA-4808-866E-58AFE5C1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166</Words>
  <Characters>886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A804 ALP Statement 12/7/20</vt:lpstr>
    </vt:vector>
  </TitlesOfParts>
  <Manager>R225</Manager>
  <Company>NJ OLS DMU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A804 ALP Statement 12/7/20</dc:title>
  <dc:subject/>
  <dc:creator>Assembly ALP</dc:creator>
  <cp:keywords>A804|1|LP |234|0|0|!|0|</cp:keywords>
  <dc:description/>
  <cp:lastModifiedBy>Siracusa, Nicole</cp:lastModifiedBy>
  <cp:revision>2</cp:revision>
  <cp:lastPrinted>1999-09-30T17:29:00Z</cp:lastPrinted>
  <dcterms:created xsi:type="dcterms:W3CDTF">2020-12-08T20:46:00Z</dcterms:created>
  <dcterms:modified xsi:type="dcterms:W3CDTF">2020-12-08T20:46:00Z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