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9B7" w:rsidRDefault="00BE69B7" w:rsidP="00BE69B7">
      <w:pPr>
        <w:pStyle w:val="bpuBill"/>
      </w:pPr>
      <w:bookmarkStart w:id="0" w:name="bpuFrontPg"/>
      <w:bookmarkStart w:id="1" w:name="_GoBack"/>
      <w:bookmarkEnd w:id="0"/>
      <w:bookmarkEnd w:id="1"/>
      <w:r>
        <w:t>A</w:t>
      </w:r>
      <w:r w:rsidR="00DF5478">
        <w:t>SSEMBLY, No. 818</w:t>
      </w:r>
      <w:r>
        <w:t xml:space="preserve"> </w:t>
      </w:r>
    </w:p>
    <w:p w:rsidR="00BE69B7" w:rsidRPr="00BE69B7" w:rsidRDefault="00BE69B7" w:rsidP="00BE69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171530" r:id="rId8"/>
        </w:object>
      </w:r>
    </w:p>
    <w:p w:rsidR="00BE69B7" w:rsidRDefault="00BE69B7" w:rsidP="00BE69B7">
      <w:pPr>
        <w:pStyle w:val="bpuState"/>
      </w:pPr>
      <w:r>
        <w:t>STATE OF NEW JERSEY</w:t>
      </w:r>
    </w:p>
    <w:p w:rsidR="00BE69B7" w:rsidRDefault="00BE69B7" w:rsidP="00BE69B7">
      <w:pPr>
        <w:pStyle w:val="bpuLegislature"/>
      </w:pPr>
      <w:r>
        <w:t>219th LEGISLATURE</w:t>
      </w:r>
    </w:p>
    <w:p w:rsidR="00BE69B7" w:rsidRDefault="00BE69B7" w:rsidP="00BE69B7">
      <w:pPr>
        <w:pStyle w:val="bpuWpGraphic"/>
      </w:pPr>
      <w:r>
        <w:object w:dxaOrig="8985" w:dyaOrig="255">
          <v:shape id="_x0000_i1026" type="#_x0000_t75" style="width:6in;height:12pt" o:ole="">
            <v:imagedata r:id="rId7" o:title=""/>
          </v:shape>
          <o:OLEObject Type="Embed" ProgID="WPWin6.1" ShapeID="_x0000_i1026" DrawAspect="Content" ObjectID="_1666171531" r:id="rId9"/>
        </w:object>
      </w:r>
      <w:r>
        <w:t xml:space="preserve">  </w:t>
      </w:r>
    </w:p>
    <w:p w:rsidR="00BE69B7" w:rsidRDefault="00BE69B7" w:rsidP="00BE69B7">
      <w:pPr>
        <w:pStyle w:val="bpuIntro"/>
      </w:pPr>
      <w:r>
        <w:t>PRE-FILED FOR INTRODUCTION IN THE 2020 SESSION</w:t>
      </w:r>
    </w:p>
    <w:p w:rsidR="00BE69B7" w:rsidRDefault="00BE69B7" w:rsidP="00BE69B7">
      <w:pPr>
        <w:pStyle w:val="bpuIntro"/>
      </w:pPr>
    </w:p>
    <w:p w:rsidR="00BE69B7" w:rsidRDefault="00BE69B7" w:rsidP="00BE69B7">
      <w:pPr>
        <w:pStyle w:val="bpuIntro"/>
        <w:sectPr w:rsidR="00BE69B7" w:rsidSect="00E65FA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E69B7" w:rsidRDefault="00BE69B7" w:rsidP="00BE69B7">
      <w:pPr>
        <w:pStyle w:val="bpuIntro"/>
      </w:pPr>
    </w:p>
    <w:p w:rsidR="00BE69B7" w:rsidRDefault="00BE69B7" w:rsidP="00BE69B7">
      <w:pPr>
        <w:pStyle w:val="bpuSponsor"/>
      </w:pPr>
      <w:r>
        <w:t>Sponsored by:</w:t>
      </w:r>
    </w:p>
    <w:p w:rsidR="00BE69B7" w:rsidRDefault="00BE69B7" w:rsidP="00BE69B7">
      <w:pPr>
        <w:pStyle w:val="bpuSponsor"/>
      </w:pPr>
      <w:r>
        <w:t>Assemblyman  ANTHONY S. VERRELLI</w:t>
      </w:r>
    </w:p>
    <w:p w:rsidR="00BE69B7" w:rsidRDefault="00BE69B7" w:rsidP="00BE69B7">
      <w:pPr>
        <w:pStyle w:val="bpuSponsor"/>
      </w:pPr>
      <w:r>
        <w:t>District 15 (Hunterdon and Mercer)</w:t>
      </w:r>
    </w:p>
    <w:p w:rsidR="00BE69B7" w:rsidRDefault="00BE69B7" w:rsidP="00BE69B7">
      <w:pPr>
        <w:pStyle w:val="bpuSponsor"/>
      </w:pPr>
    </w:p>
    <w:p w:rsidR="00BE69B7" w:rsidRDefault="00E65FA8" w:rsidP="00E65FA8">
      <w:pPr>
        <w:pStyle w:val="bpuSponsor"/>
      </w:pPr>
      <w:r>
        <w:t>Co-Sponsored by:</w:t>
      </w:r>
    </w:p>
    <w:p w:rsidR="00E65FA8" w:rsidRDefault="00E65FA8" w:rsidP="00E65FA8">
      <w:pPr>
        <w:pStyle w:val="bpuSponsor"/>
      </w:pPr>
      <w:r w:rsidRPr="00E65FA8">
        <w:t xml:space="preserve">Assemblywoman </w:t>
      </w:r>
      <w:proofErr w:type="spellStart"/>
      <w:r w:rsidRPr="00E65FA8">
        <w:t>Chaparro</w:t>
      </w:r>
      <w:proofErr w:type="spellEnd"/>
    </w:p>
    <w:p w:rsidR="00E65FA8" w:rsidRDefault="00E65FA8" w:rsidP="00E65FA8"/>
    <w:p w:rsidR="00E65FA8" w:rsidRPr="00E65FA8" w:rsidRDefault="00E65FA8" w:rsidP="00E65FA8"/>
    <w:p w:rsidR="00BE69B7" w:rsidRDefault="00BE69B7" w:rsidP="00BE69B7">
      <w:pPr>
        <w:pStyle w:val="bpuSponsor"/>
      </w:pPr>
    </w:p>
    <w:p w:rsidR="00BE69B7" w:rsidRDefault="00BE69B7" w:rsidP="00BE69B7">
      <w:pPr>
        <w:pStyle w:val="bpuSponsor"/>
      </w:pPr>
    </w:p>
    <w:p w:rsidR="00BE69B7" w:rsidRDefault="00BE69B7" w:rsidP="00BE69B7">
      <w:pPr>
        <w:pStyle w:val="bpuSponsor"/>
      </w:pPr>
      <w:r>
        <w:t>SYNOPSIS</w:t>
      </w:r>
    </w:p>
    <w:p w:rsidR="00BE69B7" w:rsidRDefault="00BE69B7" w:rsidP="00BE69B7">
      <w:pPr>
        <w:pStyle w:val="bpuNormText"/>
      </w:pPr>
      <w:r>
        <w:tab/>
        <w:t xml:space="preserve">Requires DOC to provide educational and employment counseling to inmates prior to release. </w:t>
      </w:r>
    </w:p>
    <w:p w:rsidR="00BE69B7" w:rsidRDefault="00BE69B7" w:rsidP="00BE69B7">
      <w:pPr>
        <w:pStyle w:val="bpuNormText"/>
      </w:pPr>
    </w:p>
    <w:p w:rsidR="00BE69B7" w:rsidRDefault="00BE69B7" w:rsidP="00BE69B7">
      <w:pPr>
        <w:pStyle w:val="bpuSponsor"/>
      </w:pPr>
      <w:r>
        <w:t xml:space="preserve">CURRENT VERSION OF TEXT </w:t>
      </w:r>
    </w:p>
    <w:p w:rsidR="00BE69B7" w:rsidRDefault="00BE69B7" w:rsidP="00BE69B7">
      <w:pPr>
        <w:pStyle w:val="bpuNormText"/>
      </w:pPr>
      <w:r>
        <w:tab/>
        <w:t>As introduced.</w:t>
      </w:r>
    </w:p>
    <w:p w:rsidR="00BE69B7" w:rsidRDefault="00BE69B7" w:rsidP="00BE69B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E69B7" w:rsidRDefault="00BE69B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E69B7" w:rsidSect="00BE69B7">
          <w:type w:val="continuous"/>
          <w:pgSz w:w="12240" w:h="20160" w:code="5"/>
          <w:pgMar w:top="2160" w:right="2275" w:bottom="1440" w:left="2275" w:header="72" w:footer="720" w:gutter="0"/>
          <w:pgNumType w:start="1"/>
          <w:cols w:space="720"/>
          <w:docGrid w:linePitch="360"/>
        </w:sectPr>
      </w:pPr>
    </w:p>
    <w:p w:rsidR="00E7752C" w:rsidRPr="00677316" w:rsidRDefault="005804C9" w:rsidP="00E7752C">
      <w:pPr>
        <w:pStyle w:val="HangingAnAct"/>
        <w:rPr>
          <w:rStyle w:val="HangingAnActChar"/>
        </w:rPr>
      </w:pPr>
      <w:r>
        <w:rPr>
          <w:rStyle w:val="BillHead"/>
        </w:rPr>
        <w:lastRenderedPageBreak/>
        <w:t>An Act</w:t>
      </w:r>
      <w:r w:rsidR="00E7752C" w:rsidRPr="006B7FA7">
        <w:rPr>
          <w:rStyle w:val="HangingAnActChar"/>
        </w:rPr>
        <w:t xml:space="preserve"> </w:t>
      </w:r>
      <w:r w:rsidR="00041EF0">
        <w:t>concerning educational and employment counseling for inmates and supplementing Title 30 of the Revised Statutes.</w:t>
      </w:r>
    </w:p>
    <w:p w:rsidR="00E7752C" w:rsidRPr="00D71D68" w:rsidRDefault="00E7752C" w:rsidP="008D62DB"/>
    <w:p w:rsidR="00E7752C" w:rsidRPr="00AA7880" w:rsidRDefault="00E7752C" w:rsidP="00E7752C">
      <w:r>
        <w:tab/>
      </w:r>
      <w:r w:rsidR="005804C9">
        <w:rPr>
          <w:rStyle w:val="BillHeading2"/>
        </w:rPr>
        <w:t>Be It Enacted</w:t>
      </w:r>
      <w:r>
        <w:rPr>
          <w:rStyle w:val="BillHeading2"/>
        </w:rPr>
        <w:t xml:space="preserve"> </w:t>
      </w:r>
      <w:r w:rsidR="005804C9">
        <w:rPr>
          <w:rStyle w:val="BillLanguage"/>
        </w:rPr>
        <w:t>by the Senate and General Assembly of the State of New Jersey:</w:t>
      </w:r>
    </w:p>
    <w:p w:rsidR="00E7752C" w:rsidRDefault="00E7752C" w:rsidP="00E7752C"/>
    <w:p w:rsidR="00075794" w:rsidRDefault="00075794" w:rsidP="00075794">
      <w:r>
        <w:tab/>
        <w:t xml:space="preserve">1.  The Commissioner of Corrections shall coordinate with employers, county colleges, and peer mentors to ascertain appropriate educational and employment counseling for inmates prior to their release from incarceration.  Each inmate shall be provided with an individual employment plan prior to release.  </w:t>
      </w:r>
    </w:p>
    <w:p w:rsidR="00075794" w:rsidRPr="00D71D68" w:rsidRDefault="00075794" w:rsidP="00075794"/>
    <w:p w:rsidR="00075794" w:rsidRPr="00D71D68" w:rsidRDefault="00075794" w:rsidP="00075794">
      <w:r>
        <w:tab/>
        <w:t>2.  This act shall take effect on the first day of the fourth month next following enactment but the Commissioner of Corrections may  take any anticipatory action necessary to implement the provisions of this act.</w:t>
      </w:r>
    </w:p>
    <w:p w:rsidR="00E7752C" w:rsidRDefault="00E7752C" w:rsidP="00E7752C"/>
    <w:p w:rsidR="00075794" w:rsidRPr="00CE7BD8" w:rsidRDefault="00075794" w:rsidP="00E7752C"/>
    <w:p w:rsidR="00E7752C" w:rsidRPr="00AA7880" w:rsidRDefault="00E7752C" w:rsidP="00E7752C">
      <w:pPr>
        <w:jc w:val="center"/>
      </w:pPr>
      <w:r w:rsidRPr="00D71D68">
        <w:t>STATEMENT</w:t>
      </w:r>
    </w:p>
    <w:p w:rsidR="00E7752C" w:rsidRDefault="00E7752C" w:rsidP="00E7752C"/>
    <w:p w:rsidR="00075794" w:rsidRDefault="00075794" w:rsidP="00075794">
      <w:r>
        <w:tab/>
        <w:t xml:space="preserve">This bill requires the Commissioner of Corrections to coordinate with employers, county community colleges, and peer mentors to ascertain appropriate educational and employment counseling for inmates prior to their release from incarceration.  </w:t>
      </w:r>
    </w:p>
    <w:p w:rsidR="00075794" w:rsidRDefault="00075794" w:rsidP="00075794">
      <w:r>
        <w:tab/>
        <w:t xml:space="preserve">Under the bill, each inmate is required to be provided with an individual employment plan prior to release.  </w:t>
      </w:r>
    </w:p>
    <w:sectPr w:rsidR="00075794" w:rsidSect="00BE69B7">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3A0" w:rsidRDefault="006863A0">
      <w:r>
        <w:separator/>
      </w:r>
    </w:p>
  </w:endnote>
  <w:endnote w:type="continuationSeparator" w:id="0">
    <w:p w:rsidR="006863A0" w:rsidRDefault="00686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FA8" w:rsidRDefault="00E65FA8" w:rsidP="00E65FA8">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3A0" w:rsidRDefault="006863A0">
      <w:r>
        <w:separator/>
      </w:r>
    </w:p>
  </w:footnote>
  <w:footnote w:type="continuationSeparator" w:id="0">
    <w:p w:rsidR="006863A0" w:rsidRDefault="006863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927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E69B7" w:rsidRDefault="00BE69B7" w:rsidP="00BE69B7">
    <w:pPr>
      <w:pStyle w:val="bpuHeadSpon"/>
    </w:pPr>
    <w:r w:rsidRPr="00BE69B7">
      <w:rPr>
        <w:rStyle w:val="bpuHeadSponChar"/>
      </w:rPr>
      <w:t>A817</w:t>
    </w:r>
    <w:r>
      <w:t xml:space="preserve"> VERRELLI</w:t>
    </w:r>
  </w:p>
  <w:p w:rsidR="00BE69B7" w:rsidRDefault="00BE69B7" w:rsidP="00BE69B7">
    <w:pPr>
      <w:pStyle w:val="bpuHeadSpon"/>
    </w:pPr>
    <w:r>
      <w:fldChar w:fldCharType="begin"/>
    </w:r>
    <w:r>
      <w:instrText xml:space="preserve"> PAGE  \* MERGEFORMAT </w:instrText>
    </w:r>
    <w:r>
      <w:fldChar w:fldCharType="separate"/>
    </w:r>
    <w:r>
      <w:rPr>
        <w:noProof/>
      </w:rPr>
      <w:t>3</w:t>
    </w:r>
    <w:r>
      <w:fldChar w:fldCharType="end"/>
    </w:r>
  </w:p>
  <w:p w:rsidR="00BE69B7" w:rsidRPr="00AF575C" w:rsidRDefault="00BE69B7" w:rsidP="00BE69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E69B7" w:rsidRDefault="00DF5478" w:rsidP="00BE69B7">
    <w:pPr>
      <w:pStyle w:val="bpuHeadSpon"/>
    </w:pPr>
    <w:r>
      <w:rPr>
        <w:rStyle w:val="bpuHeadSponChar"/>
      </w:rPr>
      <w:t>A818</w:t>
    </w:r>
    <w:r w:rsidR="00BE69B7">
      <w:t xml:space="preserve"> VERRELLI</w:t>
    </w:r>
  </w:p>
  <w:p w:rsidR="00BE69B7" w:rsidRDefault="00BE69B7" w:rsidP="00BE69B7">
    <w:pPr>
      <w:pStyle w:val="bpuHeadSpon"/>
    </w:pPr>
    <w:r>
      <w:fldChar w:fldCharType="begin"/>
    </w:r>
    <w:r>
      <w:instrText xml:space="preserve"> PAGE  \* MERGEFORMAT </w:instrText>
    </w:r>
    <w:r>
      <w:fldChar w:fldCharType="separate"/>
    </w:r>
    <w:r w:rsidR="0027405C">
      <w:rPr>
        <w:noProof/>
      </w:rPr>
      <w:t>2</w:t>
    </w:r>
    <w:r>
      <w:fldChar w:fldCharType="end"/>
    </w:r>
  </w:p>
  <w:p w:rsidR="00BE69B7" w:rsidRDefault="00BE69B7" w:rsidP="00BE69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A0"/>
    <w:rsid w:val="00000169"/>
    <w:rsid w:val="00004D4D"/>
    <w:rsid w:val="00007B70"/>
    <w:rsid w:val="00007DDD"/>
    <w:rsid w:val="00010512"/>
    <w:rsid w:val="00011BAB"/>
    <w:rsid w:val="000154F3"/>
    <w:rsid w:val="000203E7"/>
    <w:rsid w:val="00020E5B"/>
    <w:rsid w:val="000219C8"/>
    <w:rsid w:val="00030BB1"/>
    <w:rsid w:val="00035598"/>
    <w:rsid w:val="00041EF0"/>
    <w:rsid w:val="00050BCA"/>
    <w:rsid w:val="000521CD"/>
    <w:rsid w:val="00057488"/>
    <w:rsid w:val="000654B5"/>
    <w:rsid w:val="0006579B"/>
    <w:rsid w:val="00065BBF"/>
    <w:rsid w:val="00075794"/>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3788"/>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05C"/>
    <w:rsid w:val="00274341"/>
    <w:rsid w:val="0028159B"/>
    <w:rsid w:val="00296363"/>
    <w:rsid w:val="002A16E7"/>
    <w:rsid w:val="002A1CA1"/>
    <w:rsid w:val="002A71FA"/>
    <w:rsid w:val="002B4DA4"/>
    <w:rsid w:val="002B67F7"/>
    <w:rsid w:val="002C52DB"/>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6B04"/>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04C9"/>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3A0"/>
    <w:rsid w:val="00686754"/>
    <w:rsid w:val="006878F9"/>
    <w:rsid w:val="0069522C"/>
    <w:rsid w:val="00695BC5"/>
    <w:rsid w:val="006A3786"/>
    <w:rsid w:val="006B2FCF"/>
    <w:rsid w:val="006C1A37"/>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14C"/>
    <w:rsid w:val="00BD79EC"/>
    <w:rsid w:val="00BE204A"/>
    <w:rsid w:val="00BE26FC"/>
    <w:rsid w:val="00BE69B7"/>
    <w:rsid w:val="00BF23C7"/>
    <w:rsid w:val="00BF7456"/>
    <w:rsid w:val="00C035F3"/>
    <w:rsid w:val="00C078A1"/>
    <w:rsid w:val="00C21E6D"/>
    <w:rsid w:val="00C3401C"/>
    <w:rsid w:val="00C473B8"/>
    <w:rsid w:val="00C603F9"/>
    <w:rsid w:val="00C614C5"/>
    <w:rsid w:val="00C83317"/>
    <w:rsid w:val="00C838CA"/>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DB5"/>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5478"/>
    <w:rsid w:val="00E0012A"/>
    <w:rsid w:val="00E025E4"/>
    <w:rsid w:val="00E03582"/>
    <w:rsid w:val="00E05DFC"/>
    <w:rsid w:val="00E33D7F"/>
    <w:rsid w:val="00E44D94"/>
    <w:rsid w:val="00E500AD"/>
    <w:rsid w:val="00E53E99"/>
    <w:rsid w:val="00E65FA8"/>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F48EAD"/>
  <w15:docId w15:val="{05B10408-FE26-496C-96CB-8B67ED875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737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3788"/>
    <w:rPr>
      <w:rFonts w:ascii="Segoe UI" w:hAnsi="Segoe UI" w:cs="Segoe UI"/>
      <w:spacing w:val="4"/>
      <w:sz w:val="18"/>
      <w:szCs w:val="18"/>
    </w:rPr>
  </w:style>
  <w:style w:type="character" w:styleId="LineNumber">
    <w:name w:val="line number"/>
    <w:basedOn w:val="DefaultParagraphFont"/>
    <w:semiHidden/>
    <w:unhideWhenUsed/>
    <w:rsid w:val="00BE6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26DA5-3FC2-4BE5-A33F-65563D58D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211</Words>
  <Characters>1225</Characters>
  <Application>Microsoft Office Word</Application>
  <DocSecurity>0</DocSecurity>
  <Lines>53</Lines>
  <Paragraphs>20</Paragraphs>
  <ScaleCrop>false</ScaleCrop>
  <HeadingPairs>
    <vt:vector size="2" baseType="variant">
      <vt:variant>
        <vt:lpstr>Title</vt:lpstr>
      </vt:variant>
      <vt:variant>
        <vt:i4>1</vt:i4>
      </vt:variant>
    </vt:vector>
  </HeadingPairs>
  <TitlesOfParts>
    <vt:vector size="1" baseType="lpstr">
      <vt:lpstr>A817</vt:lpstr>
    </vt:vector>
  </TitlesOfParts>
  <Manager>R229</Manager>
  <Company>OFFICE of LEGISLATIVE SERVICES</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A818</dc:title>
  <dc:subject/>
  <dc:creator>Assemblyman  VERRELLI</dc:creator>
  <cp:keywords>A818|2|LP |160|92|234|F|0|</cp:keywords>
  <dc:description>PREFILED 2020</dc:description>
  <cp:lastModifiedBy>Todaro, Vivian</cp:lastModifiedBy>
  <cp:revision>2</cp:revision>
  <cp:lastPrinted>2020-11-06T17:38:00Z</cp:lastPrinted>
  <dcterms:created xsi:type="dcterms:W3CDTF">2020-11-06T17:38:00Z</dcterms:created>
  <dcterms:modified xsi:type="dcterms:W3CDTF">2020-11-06T17:38:00Z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