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70AF1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SCIENCE, INNOVATION AND TECHNOLOGY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70AF1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850</w:t>
      </w:r>
      <w:r w:rsidR="0063703D" w:rsidRPr="00ED5E27">
        <w:rPr>
          <w:b/>
          <w:sz w:val="36"/>
          <w:szCs w:val="36"/>
        </w:rPr>
        <w:t xml:space="preserve"> </w:t>
      </w:r>
    </w:p>
    <w:p w:rsidR="00C70AF1" w:rsidRDefault="00C70AF1" w:rsidP="00ED5E27">
      <w:pPr>
        <w:pStyle w:val="TopofPage1"/>
        <w:rPr>
          <w:sz w:val="24"/>
          <w:szCs w:val="36"/>
        </w:rPr>
      </w:pPr>
    </w:p>
    <w:p w:rsidR="00C70AF1" w:rsidRPr="00C70AF1" w:rsidRDefault="00C70AF1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70AF1">
        <w:rPr>
          <w:caps/>
          <w:szCs w:val="24"/>
        </w:rPr>
        <w:t>AUGUST 10, 2020</w:t>
      </w:r>
    </w:p>
    <w:p w:rsidR="004144CF" w:rsidRDefault="004144CF" w:rsidP="0083060A"/>
    <w:p w:rsidR="00655CA3" w:rsidRDefault="00FD223F" w:rsidP="0083060A">
      <w:r>
        <w:tab/>
        <w:t>The Assembly Science, Innovation and Technology Committee reports favorably and with committee amendments Assembly Bill No. 850.</w:t>
      </w:r>
    </w:p>
    <w:p w:rsidR="00FD223F" w:rsidRDefault="00FD223F" w:rsidP="00FD223F">
      <w:r>
        <w:tab/>
        <w:t>As amended</w:t>
      </w:r>
      <w:r w:rsidR="00CB1569">
        <w:t xml:space="preserve"> and reported</w:t>
      </w:r>
      <w:r>
        <w:t xml:space="preserve"> by the committee, this bill establishes the “Commu</w:t>
      </w:r>
      <w:r w:rsidR="00D21240">
        <w:t>nity Broadband Study Commission</w:t>
      </w:r>
      <w:r>
        <w:t>”</w:t>
      </w:r>
      <w:r w:rsidR="00D21240">
        <w:t xml:space="preserve"> (commission).</w:t>
      </w:r>
      <w:r>
        <w:t xml:space="preserve">  </w:t>
      </w:r>
    </w:p>
    <w:p w:rsidR="00FD223F" w:rsidRDefault="00FD223F" w:rsidP="00FD223F">
      <w:r>
        <w:tab/>
      </w:r>
      <w:r w:rsidR="00CB1569">
        <w:t>Under the bill, t</w:t>
      </w:r>
      <w:r>
        <w:t xml:space="preserve">he commission is to evaluate the feasibility of establishing community broadband networks in this State and is </w:t>
      </w:r>
      <w:r w:rsidR="00CB1569">
        <w:t xml:space="preserve">responsible for the following: </w:t>
      </w:r>
      <w:r>
        <w:t>1) considering whether leasing or purchasing established broadband infrastructure, such as unused fiber optic cable, is more advantageous in creating a f</w:t>
      </w:r>
      <w:r w:rsidR="00CB1569">
        <w:t xml:space="preserve">aster network; </w:t>
      </w:r>
      <w:r>
        <w:t>2) considering whether establishing a community broadband municipal or county agency or a non-profit corporation is more appropriate to administer th</w:t>
      </w:r>
      <w:r w:rsidR="00CB1569">
        <w:t xml:space="preserve">e community broadband network; </w:t>
      </w:r>
      <w:r>
        <w:t>3) evaluating the different methods, including legislation and contracts with private companies, that other municipalities or counties in this country have used to implement</w:t>
      </w:r>
      <w:r w:rsidR="00CB1569">
        <w:t xml:space="preserve"> community broadband networks; </w:t>
      </w:r>
      <w:r>
        <w:t>4) determining the most cost effective method in which to establish community broadband networks, with a cost estimate for the local government and a rate esti</w:t>
      </w:r>
      <w:r w:rsidR="00CB1569">
        <w:t xml:space="preserve">mate for paying customers; and </w:t>
      </w:r>
      <w:r>
        <w:t>5) exploring all possible federal, State, and private funding sources for the establishment of community broadband networks in the State.</w:t>
      </w:r>
    </w:p>
    <w:p w:rsidR="00FD223F" w:rsidRDefault="00FD223F" w:rsidP="00FD223F">
      <w:r>
        <w:tab/>
        <w:t>The commission is to report its findings, conclusions, and recommendations to the Governor and the Legislature no later than one year following the fi</w:t>
      </w:r>
      <w:r w:rsidR="00CB1569">
        <w:t>rst meeting of the commission. The commission is to</w:t>
      </w:r>
      <w:r>
        <w:t xml:space="preserve"> expire upon the submission of the commission’s report.</w:t>
      </w:r>
    </w:p>
    <w:p w:rsidR="00CC4522" w:rsidRDefault="00CC4522" w:rsidP="00CC4522">
      <w:r>
        <w:tab/>
        <w:t>This bill was pre-filed for introduction in the 2020-2021 session pending technical review. As reported, the bill includes the changes required by technical review, which has been performed.</w:t>
      </w:r>
    </w:p>
    <w:p w:rsidR="00CB1569" w:rsidRDefault="00CB1569" w:rsidP="00FD223F"/>
    <w:p w:rsidR="00CB1569" w:rsidRPr="00CB1569" w:rsidRDefault="00CB1569" w:rsidP="00FD223F">
      <w:pPr>
        <w:rPr>
          <w:u w:val="double"/>
        </w:rPr>
      </w:pPr>
      <w:r>
        <w:rPr>
          <w:u w:val="double"/>
        </w:rPr>
        <w:t>COMMITTEE AMENDMENTS:</w:t>
      </w:r>
    </w:p>
    <w:p w:rsidR="00CB1569" w:rsidRPr="00CB1569" w:rsidRDefault="00CB1569" w:rsidP="00FD223F">
      <w:r>
        <w:tab/>
        <w:t xml:space="preserve">The committee amended the bill to remove </w:t>
      </w:r>
      <w:r w:rsidR="00E1014F">
        <w:t>one member of the Senate and one member of the General Assembly from the commission’s membership</w:t>
      </w:r>
      <w:r>
        <w:t xml:space="preserve"> and to add two public members to the </w:t>
      </w:r>
      <w:r>
        <w:lastRenderedPageBreak/>
        <w:t>commission</w:t>
      </w:r>
      <w:r w:rsidR="006B5208">
        <w:t>, one o</w:t>
      </w:r>
      <w:r w:rsidR="00E1014F">
        <w:t>f whom</w:t>
      </w:r>
      <w:r w:rsidR="006B5208">
        <w:t xml:space="preserve"> is to be appointed by the President of the Senate and one o</w:t>
      </w:r>
      <w:r w:rsidR="00E1014F">
        <w:t>f whom</w:t>
      </w:r>
      <w:r w:rsidR="006B5208">
        <w:t xml:space="preserve"> is to be appointed by the Speaker of the General Assembly</w:t>
      </w:r>
      <w:r>
        <w:t>. The amendments also create geographic diversity among the public members</w:t>
      </w:r>
      <w:r w:rsidR="00E1014F">
        <w:t xml:space="preserve"> of the commission</w:t>
      </w:r>
      <w:r>
        <w:t>.</w:t>
      </w:r>
    </w:p>
    <w:sectPr w:rsidR="00CB1569" w:rsidRPr="00CB1569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AF1" w:rsidRDefault="00C70AF1">
      <w:r>
        <w:separator/>
      </w:r>
    </w:p>
  </w:endnote>
  <w:endnote w:type="continuationSeparator" w:id="0">
    <w:p w:rsidR="00C70AF1" w:rsidRDefault="00C70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AF1" w:rsidRDefault="00C70AF1">
      <w:r>
        <w:separator/>
      </w:r>
    </w:p>
  </w:footnote>
  <w:footnote w:type="continuationSeparator" w:id="0">
    <w:p w:rsidR="00C70AF1" w:rsidRDefault="00C70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D4662" w:rsidP="005D466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012116">
      <w:rPr>
        <w:noProof/>
      </w:rPr>
      <w:t>2</w:t>
    </w:r>
    <w:r>
      <w:fldChar w:fldCharType="end"/>
    </w:r>
  </w:p>
  <w:p w:rsidR="005D4662" w:rsidRDefault="005D4662" w:rsidP="005D466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AF1"/>
    <w:rsid w:val="00010CB9"/>
    <w:rsid w:val="00012116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4FE6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74E7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4F46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26CF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7336E"/>
    <w:rsid w:val="00581591"/>
    <w:rsid w:val="005877B1"/>
    <w:rsid w:val="005A10AB"/>
    <w:rsid w:val="005A5CB6"/>
    <w:rsid w:val="005B0C35"/>
    <w:rsid w:val="005C1CB5"/>
    <w:rsid w:val="005C2E96"/>
    <w:rsid w:val="005C51A8"/>
    <w:rsid w:val="005D4662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5208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1BF5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0AF1"/>
    <w:rsid w:val="00C863A3"/>
    <w:rsid w:val="00C87FC7"/>
    <w:rsid w:val="00C94EFB"/>
    <w:rsid w:val="00C9642B"/>
    <w:rsid w:val="00C96D54"/>
    <w:rsid w:val="00C975EB"/>
    <w:rsid w:val="00CA2896"/>
    <w:rsid w:val="00CA42E8"/>
    <w:rsid w:val="00CB1569"/>
    <w:rsid w:val="00CC4522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1240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14F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223F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9CD44DAB-C07C-4923-966E-4F095E8D0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346</Words>
  <Characters>1983</Characters>
  <Application>Microsoft Office Word</Application>
  <DocSecurity>0</DocSecurity>
  <Lines>51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A850 AST Statement AUGUST 10, 2020</vt:lpstr>
    </vt:vector>
  </TitlesOfParts>
  <Manager>R225</Manager>
  <Company>NJ OLS DMU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A850 AST Statement 8/10/20</dc:title>
  <dc:subject/>
  <dc:creator>Assembly AST</dc:creator>
  <cp:keywords>A850|2|AU |269|0|0|!|0|</cp:keywords>
  <dc:description/>
  <cp:lastModifiedBy>Siracusa, Nicole</cp:lastModifiedBy>
  <cp:revision>2</cp:revision>
  <cp:lastPrinted>1999-09-30T17:29:00Z</cp:lastPrinted>
  <dcterms:created xsi:type="dcterms:W3CDTF">2020-08-11T15:41:00Z</dcterms:created>
  <dcterms:modified xsi:type="dcterms:W3CDTF">2020-08-11T15:41:00Z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